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3E594" w14:textId="77777777" w:rsidR="00820ED4" w:rsidRDefault="004F6C64" w:rsidP="002F295C">
      <w:pPr>
        <w:pStyle w:val="1"/>
        <w:spacing w:line="300" w:lineRule="auto"/>
        <w:rPr>
          <w:rFonts w:ascii="黑体" w:eastAsia="黑体" w:hAnsi="黑体"/>
          <w:b w:val="0"/>
          <w:sz w:val="30"/>
          <w:szCs w:val="30"/>
        </w:rPr>
      </w:pPr>
      <w:bookmarkStart w:id="0" w:name="_GoBack"/>
      <w:r>
        <w:rPr>
          <w:rFonts w:ascii="黑体" w:eastAsia="黑体" w:hAnsi="黑体"/>
          <w:b w:val="0"/>
          <w:sz w:val="30"/>
          <w:szCs w:val="30"/>
        </w:rPr>
        <w:t>附</w:t>
      </w:r>
      <w:r>
        <w:rPr>
          <w:rFonts w:ascii="黑体" w:eastAsia="黑体" w:hAnsi="黑体" w:hint="eastAsia"/>
          <w:b w:val="0"/>
          <w:sz w:val="30"/>
          <w:szCs w:val="30"/>
        </w:rPr>
        <w:t>件：</w:t>
      </w:r>
      <w:r>
        <w:rPr>
          <w:rFonts w:ascii="黑体" w:eastAsia="黑体" w:hAnsi="黑体"/>
          <w:b w:val="0"/>
          <w:sz w:val="30"/>
          <w:szCs w:val="30"/>
        </w:rPr>
        <w:t>《中国</w:t>
      </w:r>
      <w:r>
        <w:rPr>
          <w:rFonts w:ascii="黑体" w:eastAsia="黑体" w:hAnsi="黑体" w:hint="eastAsia"/>
          <w:b w:val="0"/>
          <w:sz w:val="30"/>
          <w:szCs w:val="30"/>
        </w:rPr>
        <w:t>新闻</w:t>
      </w:r>
      <w:r>
        <w:rPr>
          <w:rFonts w:ascii="黑体" w:eastAsia="黑体" w:hAnsi="黑体"/>
          <w:b w:val="0"/>
          <w:sz w:val="30"/>
          <w:szCs w:val="30"/>
        </w:rPr>
        <w:t>传播研究》格式规范</w:t>
      </w:r>
    </w:p>
    <w:bookmarkEnd w:id="0"/>
    <w:p w14:paraId="6BCB6689" w14:textId="77777777" w:rsidR="00820ED4" w:rsidRDefault="004F6C64">
      <w:pPr>
        <w:spacing w:line="300" w:lineRule="auto"/>
        <w:ind w:firstLine="420"/>
        <w:rPr>
          <w:sz w:val="24"/>
          <w:szCs w:val="24"/>
        </w:rPr>
      </w:pPr>
      <w:r>
        <w:rPr>
          <w:rFonts w:hint="eastAsia"/>
          <w:sz w:val="24"/>
          <w:szCs w:val="24"/>
        </w:rPr>
        <w:t>本刊从</w:t>
      </w:r>
      <w:r>
        <w:rPr>
          <w:sz w:val="24"/>
          <w:szCs w:val="24"/>
        </w:rPr>
        <w:t>2018</w:t>
      </w:r>
      <w:r>
        <w:rPr>
          <w:rFonts w:hint="eastAsia"/>
          <w:sz w:val="24"/>
          <w:szCs w:val="24"/>
        </w:rPr>
        <w:t>年开始使用以下新版格式规范，请作者投稿时予以参照。</w:t>
      </w:r>
    </w:p>
    <w:p w14:paraId="752974B3" w14:textId="77777777" w:rsidR="00820ED4" w:rsidRDefault="004F6C64">
      <w:pPr>
        <w:pStyle w:val="2"/>
        <w:spacing w:line="300" w:lineRule="auto"/>
        <w:jc w:val="center"/>
        <w:rPr>
          <w:rFonts w:ascii="黑体" w:eastAsia="黑体" w:hAnsi="黑体"/>
          <w:b w:val="0"/>
          <w:sz w:val="28"/>
          <w:szCs w:val="28"/>
        </w:rPr>
      </w:pPr>
      <w:r>
        <w:rPr>
          <w:rFonts w:ascii="黑体" w:eastAsia="黑体" w:hAnsi="黑体" w:hint="eastAsia"/>
          <w:b w:val="0"/>
          <w:sz w:val="28"/>
          <w:szCs w:val="28"/>
        </w:rPr>
        <w:t>第一部分</w:t>
      </w:r>
      <w:r>
        <w:rPr>
          <w:rFonts w:ascii="黑体" w:eastAsia="黑体" w:hAnsi="黑体"/>
          <w:b w:val="0"/>
          <w:sz w:val="28"/>
          <w:szCs w:val="28"/>
        </w:rPr>
        <w:t xml:space="preserve"> </w:t>
      </w:r>
      <w:r>
        <w:rPr>
          <w:rFonts w:ascii="黑体" w:eastAsia="黑体" w:hAnsi="黑体" w:hint="eastAsia"/>
          <w:b w:val="0"/>
          <w:sz w:val="28"/>
          <w:szCs w:val="28"/>
        </w:rPr>
        <w:t>标题、摘要和关键词</w:t>
      </w:r>
    </w:p>
    <w:p w14:paraId="526EFCA0" w14:textId="77777777" w:rsidR="00820ED4" w:rsidRDefault="004F6C64">
      <w:pPr>
        <w:spacing w:line="300" w:lineRule="auto"/>
        <w:ind w:firstLine="480"/>
        <w:rPr>
          <w:sz w:val="24"/>
          <w:szCs w:val="24"/>
        </w:rPr>
      </w:pPr>
      <w:r>
        <w:rPr>
          <w:rFonts w:hint="eastAsia"/>
          <w:sz w:val="24"/>
          <w:szCs w:val="24"/>
        </w:rPr>
        <w:t>中文标题</w:t>
      </w:r>
      <w:r>
        <w:rPr>
          <w:sz w:val="24"/>
          <w:szCs w:val="24"/>
        </w:rPr>
        <w:t>：</w:t>
      </w:r>
      <w:r>
        <w:rPr>
          <w:rFonts w:hint="eastAsia"/>
          <w:sz w:val="24"/>
          <w:szCs w:val="24"/>
        </w:rPr>
        <w:t>副标题（</w:t>
      </w:r>
      <w:r>
        <w:rPr>
          <w:sz w:val="24"/>
          <w:szCs w:val="24"/>
        </w:rPr>
        <w:t>居中</w:t>
      </w:r>
      <w:r>
        <w:rPr>
          <w:rFonts w:hint="eastAsia"/>
          <w:sz w:val="24"/>
          <w:szCs w:val="24"/>
        </w:rPr>
        <w:t>，主标题黑体小</w:t>
      </w:r>
      <w:r>
        <w:rPr>
          <w:sz w:val="24"/>
          <w:szCs w:val="24"/>
        </w:rPr>
        <w:t>3</w:t>
      </w:r>
      <w:r>
        <w:rPr>
          <w:rFonts w:hint="eastAsia"/>
          <w:sz w:val="24"/>
          <w:szCs w:val="24"/>
        </w:rPr>
        <w:t>号字，副标题黑体小</w:t>
      </w:r>
      <w:r>
        <w:rPr>
          <w:sz w:val="24"/>
          <w:szCs w:val="24"/>
        </w:rPr>
        <w:t>4</w:t>
      </w:r>
      <w:r>
        <w:rPr>
          <w:rFonts w:hint="eastAsia"/>
          <w:sz w:val="24"/>
          <w:szCs w:val="24"/>
        </w:rPr>
        <w:t>号字，之间用冒号或破折号相隔，不宜超过</w:t>
      </w:r>
      <w:r>
        <w:rPr>
          <w:sz w:val="24"/>
          <w:szCs w:val="24"/>
        </w:rPr>
        <w:t>20</w:t>
      </w:r>
      <w:r>
        <w:rPr>
          <w:rFonts w:hint="eastAsia"/>
          <w:sz w:val="24"/>
          <w:szCs w:val="24"/>
        </w:rPr>
        <w:t>字）</w:t>
      </w:r>
      <w:r>
        <w:rPr>
          <w:sz w:val="24"/>
          <w:szCs w:val="24"/>
        </w:rPr>
        <w:t> </w:t>
      </w:r>
    </w:p>
    <w:p w14:paraId="06DE5ADF" w14:textId="77777777" w:rsidR="00820ED4" w:rsidRDefault="004F6C64">
      <w:pPr>
        <w:spacing w:line="300" w:lineRule="auto"/>
        <w:ind w:firstLine="480"/>
        <w:rPr>
          <w:sz w:val="24"/>
          <w:szCs w:val="24"/>
        </w:rPr>
      </w:pPr>
      <w:r>
        <w:rPr>
          <w:sz w:val="24"/>
          <w:szCs w:val="24"/>
        </w:rPr>
        <w:t>English Title</w:t>
      </w:r>
      <w:r>
        <w:rPr>
          <w:rFonts w:hint="eastAsia"/>
          <w:sz w:val="24"/>
          <w:szCs w:val="24"/>
        </w:rPr>
        <w:t>（</w:t>
      </w:r>
      <w:r>
        <w:rPr>
          <w:sz w:val="24"/>
          <w:szCs w:val="24"/>
        </w:rPr>
        <w:t>居中</w:t>
      </w:r>
      <w:r>
        <w:rPr>
          <w:rFonts w:hint="eastAsia"/>
          <w:sz w:val="24"/>
          <w:szCs w:val="24"/>
        </w:rPr>
        <w:t>，</w:t>
      </w:r>
      <w:r>
        <w:rPr>
          <w:sz w:val="24"/>
          <w:szCs w:val="24"/>
        </w:rPr>
        <w:t>Times New Roman</w:t>
      </w:r>
      <w:r>
        <w:rPr>
          <w:rFonts w:hint="eastAsia"/>
          <w:sz w:val="24"/>
          <w:szCs w:val="24"/>
        </w:rPr>
        <w:t>小</w:t>
      </w:r>
      <w:r>
        <w:rPr>
          <w:sz w:val="24"/>
          <w:szCs w:val="24"/>
        </w:rPr>
        <w:t>3</w:t>
      </w:r>
      <w:r>
        <w:rPr>
          <w:rFonts w:hint="eastAsia"/>
          <w:sz w:val="24"/>
          <w:szCs w:val="24"/>
        </w:rPr>
        <w:t>号加粗；副标题</w:t>
      </w:r>
      <w:r>
        <w:rPr>
          <w:sz w:val="24"/>
          <w:szCs w:val="24"/>
        </w:rPr>
        <w:t>Times New Roman</w:t>
      </w:r>
      <w:r>
        <w:rPr>
          <w:rFonts w:hint="eastAsia"/>
          <w:sz w:val="24"/>
          <w:szCs w:val="24"/>
        </w:rPr>
        <w:t>小</w:t>
      </w:r>
      <w:r>
        <w:rPr>
          <w:sz w:val="24"/>
          <w:szCs w:val="24"/>
        </w:rPr>
        <w:t>4</w:t>
      </w:r>
      <w:r>
        <w:rPr>
          <w:rFonts w:hint="eastAsia"/>
          <w:sz w:val="24"/>
          <w:szCs w:val="24"/>
        </w:rPr>
        <w:t>号字，之间用冒号相隔。）</w:t>
      </w:r>
    </w:p>
    <w:p w14:paraId="1B50E133" w14:textId="77777777" w:rsidR="00820ED4" w:rsidRDefault="00820ED4">
      <w:pPr>
        <w:spacing w:line="300" w:lineRule="auto"/>
        <w:ind w:firstLine="480"/>
        <w:rPr>
          <w:sz w:val="24"/>
          <w:szCs w:val="24"/>
        </w:rPr>
      </w:pPr>
    </w:p>
    <w:p w14:paraId="08DC203F" w14:textId="77777777" w:rsidR="00820ED4" w:rsidRDefault="004F6C64">
      <w:pPr>
        <w:spacing w:line="300" w:lineRule="auto"/>
        <w:ind w:firstLine="480"/>
        <w:rPr>
          <w:sz w:val="24"/>
          <w:szCs w:val="24"/>
        </w:rPr>
      </w:pPr>
      <w:r>
        <w:rPr>
          <w:rFonts w:hint="eastAsia"/>
          <w:sz w:val="24"/>
          <w:szCs w:val="24"/>
        </w:rPr>
        <w:t>摘要</w:t>
      </w:r>
      <w:r>
        <w:rPr>
          <w:sz w:val="24"/>
          <w:szCs w:val="24"/>
        </w:rPr>
        <w:t>：</w:t>
      </w:r>
      <w:r>
        <w:rPr>
          <w:rFonts w:hint="eastAsia"/>
          <w:sz w:val="24"/>
          <w:szCs w:val="24"/>
        </w:rPr>
        <w:t>（“摘要”二字左对齐，黑体</w:t>
      </w:r>
      <w:r>
        <w:rPr>
          <w:sz w:val="24"/>
          <w:szCs w:val="24"/>
        </w:rPr>
        <w:t>5</w:t>
      </w:r>
      <w:r>
        <w:rPr>
          <w:rFonts w:hint="eastAsia"/>
          <w:sz w:val="24"/>
          <w:szCs w:val="24"/>
        </w:rPr>
        <w:t>号字</w:t>
      </w:r>
      <w:r>
        <w:rPr>
          <w:sz w:val="24"/>
          <w:szCs w:val="24"/>
        </w:rPr>
        <w:t>，</w:t>
      </w:r>
      <w:r>
        <w:rPr>
          <w:rFonts w:hint="eastAsia"/>
          <w:sz w:val="24"/>
          <w:szCs w:val="24"/>
        </w:rPr>
        <w:t>摘要</w:t>
      </w:r>
      <w:r>
        <w:rPr>
          <w:sz w:val="24"/>
          <w:szCs w:val="24"/>
        </w:rPr>
        <w:t>后加上冒号</w:t>
      </w:r>
      <w:r>
        <w:rPr>
          <w:rFonts w:hint="eastAsia"/>
          <w:sz w:val="24"/>
          <w:szCs w:val="24"/>
        </w:rPr>
        <w:t>，摘要</w:t>
      </w:r>
      <w:r>
        <w:rPr>
          <w:sz w:val="24"/>
          <w:szCs w:val="24"/>
        </w:rPr>
        <w:t>内容为</w:t>
      </w:r>
      <w:r>
        <w:rPr>
          <w:rFonts w:hint="eastAsia"/>
          <w:sz w:val="24"/>
          <w:szCs w:val="24"/>
        </w:rPr>
        <w:t>宋体</w:t>
      </w:r>
      <w:r>
        <w:rPr>
          <w:sz w:val="24"/>
          <w:szCs w:val="24"/>
        </w:rPr>
        <w:t>5</w:t>
      </w:r>
      <w:r>
        <w:rPr>
          <w:rFonts w:hint="eastAsia"/>
          <w:sz w:val="24"/>
          <w:szCs w:val="24"/>
        </w:rPr>
        <w:t>号字，篇幅</w:t>
      </w:r>
      <w:r>
        <w:rPr>
          <w:sz w:val="24"/>
          <w:szCs w:val="24"/>
        </w:rPr>
        <w:t>200</w:t>
      </w:r>
      <w:r>
        <w:rPr>
          <w:rFonts w:hint="eastAsia"/>
          <w:sz w:val="24"/>
          <w:szCs w:val="24"/>
        </w:rPr>
        <w:t>－</w:t>
      </w:r>
      <w:r>
        <w:rPr>
          <w:sz w:val="24"/>
          <w:szCs w:val="24"/>
        </w:rPr>
        <w:t>300</w:t>
      </w:r>
      <w:r>
        <w:rPr>
          <w:rFonts w:hint="eastAsia"/>
          <w:sz w:val="24"/>
          <w:szCs w:val="24"/>
        </w:rPr>
        <w:t>字，摘要质量直接影响论文的被引用率，请作者高度重视。）</w:t>
      </w:r>
      <w:r>
        <w:rPr>
          <w:sz w:val="24"/>
          <w:szCs w:val="24"/>
        </w:rPr>
        <w:t> </w:t>
      </w:r>
    </w:p>
    <w:p w14:paraId="7FCDC5A2" w14:textId="77777777" w:rsidR="00820ED4" w:rsidRDefault="004F6C64">
      <w:pPr>
        <w:spacing w:line="300" w:lineRule="auto"/>
        <w:ind w:firstLine="480"/>
        <w:rPr>
          <w:sz w:val="24"/>
          <w:szCs w:val="24"/>
        </w:rPr>
      </w:pPr>
      <w:r>
        <w:rPr>
          <w:rFonts w:hint="eastAsia"/>
          <w:sz w:val="24"/>
          <w:szCs w:val="24"/>
        </w:rPr>
        <w:t>【</w:t>
      </w:r>
      <w:r>
        <w:rPr>
          <w:sz w:val="24"/>
          <w:szCs w:val="24"/>
        </w:rPr>
        <w:t>说明</w:t>
      </w:r>
      <w:r>
        <w:rPr>
          <w:rFonts w:hint="eastAsia"/>
          <w:sz w:val="24"/>
          <w:szCs w:val="24"/>
        </w:rPr>
        <w:t>】：如稿件为书评，则将摘要部分换成书籍信息简介，“作者简介”相应改成“书评作者简介”</w:t>
      </w:r>
      <w:r>
        <w:rPr>
          <w:sz w:val="24"/>
          <w:szCs w:val="24"/>
        </w:rPr>
        <w:t>；</w:t>
      </w:r>
      <w:r>
        <w:rPr>
          <w:rFonts w:hint="eastAsia"/>
          <w:sz w:val="24"/>
          <w:szCs w:val="24"/>
        </w:rPr>
        <w:t>如稿件为访谈，则将摘要部分换成访谈背景，包括被访谈者的学术简介以及访谈的主要内容，如：</w:t>
      </w:r>
      <w:r>
        <w:rPr>
          <w:sz w:val="24"/>
          <w:szCs w:val="24"/>
        </w:rPr>
        <w:t> </w:t>
      </w:r>
    </w:p>
    <w:p w14:paraId="1423D343" w14:textId="77777777" w:rsidR="00820ED4" w:rsidRDefault="004F6C64">
      <w:pPr>
        <w:spacing w:line="300" w:lineRule="auto"/>
        <w:ind w:firstLine="480"/>
        <w:rPr>
          <w:sz w:val="24"/>
          <w:szCs w:val="24"/>
        </w:rPr>
      </w:pPr>
      <w:r>
        <w:rPr>
          <w:sz w:val="24"/>
          <w:szCs w:val="24"/>
        </w:rPr>
        <w:t>1.</w:t>
      </w:r>
      <w:r>
        <w:rPr>
          <w:rFonts w:hint="eastAsia"/>
          <w:sz w:val="24"/>
          <w:szCs w:val="24"/>
        </w:rPr>
        <w:t>书籍信息（左对齐，黑体</w:t>
      </w:r>
      <w:r>
        <w:rPr>
          <w:sz w:val="24"/>
          <w:szCs w:val="24"/>
        </w:rPr>
        <w:t>5</w:t>
      </w:r>
      <w:r>
        <w:rPr>
          <w:rFonts w:hint="eastAsia"/>
          <w:sz w:val="24"/>
          <w:szCs w:val="24"/>
        </w:rPr>
        <w:t>号字）</w:t>
      </w:r>
    </w:p>
    <w:p w14:paraId="3D6C6B1C" w14:textId="77777777" w:rsidR="00820ED4" w:rsidRDefault="004F6C64">
      <w:pPr>
        <w:spacing w:line="300" w:lineRule="auto"/>
        <w:ind w:firstLine="480"/>
        <w:rPr>
          <w:sz w:val="24"/>
          <w:szCs w:val="24"/>
        </w:rPr>
      </w:pPr>
      <w:r>
        <w:rPr>
          <w:rFonts w:hint="eastAsia"/>
          <w:sz w:val="24"/>
          <w:szCs w:val="24"/>
        </w:rPr>
        <w:t>《传播的观念》，陈卫星著。北京：人民出版社，</w:t>
      </w:r>
      <w:r>
        <w:rPr>
          <w:sz w:val="24"/>
          <w:szCs w:val="24"/>
        </w:rPr>
        <w:t>2004</w:t>
      </w:r>
      <w:r>
        <w:rPr>
          <w:rFonts w:hint="eastAsia"/>
          <w:sz w:val="24"/>
          <w:szCs w:val="24"/>
        </w:rPr>
        <w:t>年，</w:t>
      </w:r>
      <w:r>
        <w:rPr>
          <w:rFonts w:hint="eastAsia"/>
          <w:sz w:val="24"/>
          <w:szCs w:val="24"/>
        </w:rPr>
        <w:t>349</w:t>
      </w:r>
      <w:r>
        <w:rPr>
          <w:rFonts w:hint="eastAsia"/>
          <w:sz w:val="24"/>
          <w:szCs w:val="24"/>
        </w:rPr>
        <w:t>页，</w:t>
      </w:r>
      <w:r>
        <w:rPr>
          <w:sz w:val="24"/>
          <w:szCs w:val="24"/>
        </w:rPr>
        <w:t>ISBN: 9787010041421</w:t>
      </w:r>
      <w:r>
        <w:rPr>
          <w:rFonts w:hint="eastAsia"/>
          <w:sz w:val="24"/>
          <w:szCs w:val="24"/>
        </w:rPr>
        <w:t>，</w:t>
      </w:r>
      <w:r>
        <w:rPr>
          <w:rFonts w:hint="eastAsia"/>
          <w:sz w:val="24"/>
          <w:szCs w:val="24"/>
        </w:rPr>
        <w:t>29</w:t>
      </w:r>
      <w:r>
        <w:rPr>
          <w:rFonts w:hint="eastAsia"/>
          <w:sz w:val="24"/>
          <w:szCs w:val="24"/>
        </w:rPr>
        <w:t>元。</w:t>
      </w:r>
      <w:r>
        <w:rPr>
          <w:sz w:val="24"/>
          <w:szCs w:val="24"/>
        </w:rPr>
        <w:t> </w:t>
      </w:r>
    </w:p>
    <w:p w14:paraId="0355ECBD" w14:textId="77777777" w:rsidR="00820ED4" w:rsidRDefault="004F6C64">
      <w:pPr>
        <w:spacing w:line="300" w:lineRule="auto"/>
        <w:ind w:firstLine="480"/>
        <w:rPr>
          <w:sz w:val="24"/>
          <w:szCs w:val="24"/>
        </w:rPr>
      </w:pPr>
      <w:r>
        <w:rPr>
          <w:sz w:val="24"/>
          <w:szCs w:val="24"/>
        </w:rPr>
        <w:t>2.</w:t>
      </w:r>
      <w:r>
        <w:rPr>
          <w:rFonts w:hint="eastAsia"/>
          <w:sz w:val="24"/>
          <w:szCs w:val="24"/>
        </w:rPr>
        <w:t>访谈背景（左对齐，黑体</w:t>
      </w:r>
      <w:r>
        <w:rPr>
          <w:sz w:val="24"/>
          <w:szCs w:val="24"/>
        </w:rPr>
        <w:t>5</w:t>
      </w:r>
      <w:r>
        <w:rPr>
          <w:rFonts w:hint="eastAsia"/>
          <w:sz w:val="24"/>
          <w:szCs w:val="24"/>
        </w:rPr>
        <w:t>号字）</w:t>
      </w:r>
    </w:p>
    <w:p w14:paraId="1267C0CA" w14:textId="77777777" w:rsidR="00820ED4" w:rsidRDefault="004F6C64">
      <w:pPr>
        <w:spacing w:line="300" w:lineRule="auto"/>
        <w:ind w:firstLine="480"/>
        <w:rPr>
          <w:sz w:val="24"/>
          <w:szCs w:val="24"/>
        </w:rPr>
      </w:pPr>
      <w:r>
        <w:rPr>
          <w:rFonts w:hint="eastAsia"/>
          <w:sz w:val="24"/>
          <w:szCs w:val="24"/>
        </w:rPr>
        <w:t>被誉为“媒介伦理之父”克利福德·</w:t>
      </w:r>
      <w:r>
        <w:rPr>
          <w:sz w:val="24"/>
          <w:szCs w:val="24"/>
        </w:rPr>
        <w:t>G</w:t>
      </w:r>
      <w:r>
        <w:rPr>
          <w:rFonts w:hint="eastAsia"/>
          <w:sz w:val="24"/>
          <w:szCs w:val="24"/>
        </w:rPr>
        <w:t>·克里斯琴斯教授就新媒体时代的媒介伦理与道德干预这一话题接受了作者的访谈，从媒介伦理研究的角度分析了从传统媒体时代到新媒体时代媒介伦理研究议题的流变，提出在“人人都有麦克风”、基于全球传播的新媒体时代“真实、人性、非暴力”仍然是具有普世价值的道德标准，尽管在新媒体时代媒介伦理遇到更多的挑战，但仍要大力倡导媒介伦理，并对不符合媒介伦理的传播现象进行道德干预。</w:t>
      </w:r>
      <w:r>
        <w:rPr>
          <w:sz w:val="24"/>
          <w:szCs w:val="24"/>
        </w:rPr>
        <w:t> </w:t>
      </w:r>
    </w:p>
    <w:p w14:paraId="315BCCB7" w14:textId="77777777" w:rsidR="00820ED4" w:rsidRDefault="00820ED4">
      <w:pPr>
        <w:spacing w:line="300" w:lineRule="auto"/>
        <w:ind w:firstLine="480"/>
        <w:rPr>
          <w:sz w:val="24"/>
          <w:szCs w:val="24"/>
        </w:rPr>
      </w:pPr>
    </w:p>
    <w:p w14:paraId="29C95F53" w14:textId="77777777" w:rsidR="00820ED4" w:rsidRDefault="004F6C64">
      <w:pPr>
        <w:spacing w:line="300" w:lineRule="auto"/>
        <w:ind w:firstLine="480"/>
        <w:rPr>
          <w:sz w:val="24"/>
          <w:szCs w:val="24"/>
        </w:rPr>
      </w:pPr>
      <w:r>
        <w:rPr>
          <w:rFonts w:hint="eastAsia"/>
          <w:sz w:val="24"/>
          <w:szCs w:val="24"/>
        </w:rPr>
        <w:t>关键词（“关键词”三字左对齐，黑体</w:t>
      </w:r>
      <w:r>
        <w:rPr>
          <w:sz w:val="24"/>
          <w:szCs w:val="24"/>
        </w:rPr>
        <w:t>5</w:t>
      </w:r>
      <w:r>
        <w:rPr>
          <w:rFonts w:hint="eastAsia"/>
          <w:sz w:val="24"/>
          <w:szCs w:val="24"/>
        </w:rPr>
        <w:t>号字）</w:t>
      </w:r>
    </w:p>
    <w:p w14:paraId="2D5ABAA3" w14:textId="77777777" w:rsidR="00820ED4" w:rsidRDefault="004F6C64">
      <w:pPr>
        <w:spacing w:line="300" w:lineRule="auto"/>
        <w:ind w:firstLine="480"/>
        <w:rPr>
          <w:sz w:val="24"/>
          <w:szCs w:val="24"/>
        </w:rPr>
      </w:pPr>
      <w:r>
        <w:rPr>
          <w:rFonts w:hint="eastAsia"/>
          <w:sz w:val="24"/>
          <w:szCs w:val="24"/>
        </w:rPr>
        <w:t>□□□□、□□□□、□□、□□□（宋体</w:t>
      </w:r>
      <w:r>
        <w:rPr>
          <w:sz w:val="24"/>
          <w:szCs w:val="24"/>
        </w:rPr>
        <w:t>5</w:t>
      </w:r>
      <w:r>
        <w:rPr>
          <w:rFonts w:hint="eastAsia"/>
          <w:sz w:val="24"/>
          <w:szCs w:val="24"/>
        </w:rPr>
        <w:t>号字，</w:t>
      </w:r>
      <w:r>
        <w:rPr>
          <w:sz w:val="24"/>
          <w:szCs w:val="24"/>
        </w:rPr>
        <w:t>3-5</w:t>
      </w:r>
      <w:r>
        <w:rPr>
          <w:rFonts w:hint="eastAsia"/>
          <w:sz w:val="24"/>
          <w:szCs w:val="24"/>
        </w:rPr>
        <w:t>个，之间用顿号分隔。关键词尽量不要与标题重复）</w:t>
      </w:r>
      <w:r>
        <w:rPr>
          <w:sz w:val="24"/>
          <w:szCs w:val="24"/>
        </w:rPr>
        <w:t> </w:t>
      </w:r>
    </w:p>
    <w:p w14:paraId="0CB6BDA2" w14:textId="77777777" w:rsidR="00820ED4" w:rsidRDefault="004F6C64">
      <w:pPr>
        <w:spacing w:line="300" w:lineRule="auto"/>
        <w:ind w:firstLine="480"/>
        <w:rPr>
          <w:sz w:val="24"/>
          <w:szCs w:val="24"/>
        </w:rPr>
      </w:pPr>
      <w:r>
        <w:rPr>
          <w:sz w:val="24"/>
          <w:szCs w:val="24"/>
        </w:rPr>
        <w:t>Abstract</w:t>
      </w:r>
      <w:r>
        <w:rPr>
          <w:rFonts w:hint="eastAsia"/>
          <w:sz w:val="24"/>
          <w:szCs w:val="24"/>
        </w:rPr>
        <w:t>（左对齐，</w:t>
      </w:r>
      <w:r>
        <w:rPr>
          <w:sz w:val="24"/>
          <w:szCs w:val="24"/>
        </w:rPr>
        <w:t>Times New Roman 5</w:t>
      </w:r>
      <w:r>
        <w:rPr>
          <w:rFonts w:hint="eastAsia"/>
          <w:sz w:val="24"/>
          <w:szCs w:val="24"/>
        </w:rPr>
        <w:t>号字加粗）</w:t>
      </w:r>
    </w:p>
    <w:p w14:paraId="5995AF17" w14:textId="77777777" w:rsidR="00820ED4" w:rsidRDefault="004F6C64">
      <w:pPr>
        <w:spacing w:line="300" w:lineRule="auto"/>
        <w:ind w:firstLine="480"/>
        <w:rPr>
          <w:sz w:val="24"/>
          <w:szCs w:val="24"/>
        </w:rPr>
      </w:pPr>
      <w:r>
        <w:rPr>
          <w:rFonts w:hint="eastAsia"/>
          <w:sz w:val="24"/>
          <w:szCs w:val="24"/>
        </w:rPr>
        <w:t>□□□□□□□□□（</w:t>
      </w:r>
      <w:r>
        <w:rPr>
          <w:sz w:val="24"/>
          <w:szCs w:val="24"/>
        </w:rPr>
        <w:t>Times New Roman 5</w:t>
      </w:r>
      <w:r>
        <w:rPr>
          <w:rFonts w:hint="eastAsia"/>
          <w:sz w:val="24"/>
          <w:szCs w:val="24"/>
        </w:rPr>
        <w:t>号字）</w:t>
      </w:r>
      <w:r>
        <w:rPr>
          <w:sz w:val="24"/>
          <w:szCs w:val="24"/>
        </w:rPr>
        <w:t> </w:t>
      </w:r>
    </w:p>
    <w:p w14:paraId="5E6AEAE2" w14:textId="77777777" w:rsidR="00820ED4" w:rsidRDefault="004F6C64">
      <w:pPr>
        <w:spacing w:line="300" w:lineRule="auto"/>
        <w:ind w:firstLine="480"/>
        <w:rPr>
          <w:sz w:val="24"/>
          <w:szCs w:val="24"/>
        </w:rPr>
      </w:pPr>
      <w:r>
        <w:rPr>
          <w:sz w:val="24"/>
          <w:szCs w:val="24"/>
        </w:rPr>
        <w:t>Keywords</w:t>
      </w:r>
      <w:r>
        <w:rPr>
          <w:rFonts w:hint="eastAsia"/>
          <w:sz w:val="24"/>
          <w:szCs w:val="24"/>
        </w:rPr>
        <w:t>（左对齐，</w:t>
      </w:r>
      <w:r>
        <w:rPr>
          <w:sz w:val="24"/>
          <w:szCs w:val="24"/>
        </w:rPr>
        <w:t>Times New Roman 5</w:t>
      </w:r>
      <w:r>
        <w:rPr>
          <w:rFonts w:hint="eastAsia"/>
          <w:sz w:val="24"/>
          <w:szCs w:val="24"/>
        </w:rPr>
        <w:t>号字加粗）</w:t>
      </w:r>
    </w:p>
    <w:p w14:paraId="46C1BEA9" w14:textId="77777777" w:rsidR="00820ED4" w:rsidRDefault="004F6C64">
      <w:pPr>
        <w:spacing w:line="300" w:lineRule="auto"/>
        <w:ind w:firstLine="480"/>
        <w:rPr>
          <w:sz w:val="24"/>
          <w:szCs w:val="24"/>
        </w:rPr>
      </w:pPr>
      <w:r>
        <w:rPr>
          <w:rFonts w:hint="eastAsia"/>
          <w:sz w:val="24"/>
          <w:szCs w:val="24"/>
        </w:rPr>
        <w:lastRenderedPageBreak/>
        <w:t>□□□□</w:t>
      </w:r>
      <w:r>
        <w:rPr>
          <w:sz w:val="24"/>
          <w:szCs w:val="24"/>
        </w:rPr>
        <w:t>,</w:t>
      </w:r>
      <w:r>
        <w:rPr>
          <w:rFonts w:hint="eastAsia"/>
          <w:sz w:val="24"/>
          <w:szCs w:val="24"/>
        </w:rPr>
        <w:t>□□</w:t>
      </w:r>
      <w:r>
        <w:rPr>
          <w:sz w:val="24"/>
          <w:szCs w:val="24"/>
        </w:rPr>
        <w:t>,</w:t>
      </w:r>
      <w:r>
        <w:rPr>
          <w:rFonts w:hint="eastAsia"/>
          <w:sz w:val="24"/>
          <w:szCs w:val="24"/>
        </w:rPr>
        <w:t>□□□（</w:t>
      </w:r>
      <w:r>
        <w:rPr>
          <w:sz w:val="24"/>
          <w:szCs w:val="24"/>
        </w:rPr>
        <w:t>Times New Roman 5</w:t>
      </w:r>
      <w:r>
        <w:rPr>
          <w:rFonts w:hint="eastAsia"/>
          <w:sz w:val="24"/>
          <w:szCs w:val="24"/>
        </w:rPr>
        <w:t>号字，之间用半角逗号分隔；专有名词和第一个单词的首字母大写，其他均为小写）</w:t>
      </w:r>
      <w:r>
        <w:rPr>
          <w:sz w:val="24"/>
          <w:szCs w:val="24"/>
        </w:rPr>
        <w:t> </w:t>
      </w:r>
    </w:p>
    <w:p w14:paraId="11BC3C14" w14:textId="77777777" w:rsidR="00820ED4" w:rsidRDefault="004F6C64">
      <w:pPr>
        <w:spacing w:line="300" w:lineRule="auto"/>
        <w:ind w:firstLine="480"/>
        <w:rPr>
          <w:sz w:val="24"/>
          <w:szCs w:val="24"/>
        </w:rPr>
      </w:pPr>
      <w:r>
        <w:rPr>
          <w:rFonts w:hint="eastAsia"/>
          <w:sz w:val="24"/>
          <w:szCs w:val="24"/>
        </w:rPr>
        <w:t>【说明】如稿件为英文论文，务必要有对应的中文标题、作者、摘要、关键词等信息；顺序为英文在前，中文在后。</w:t>
      </w:r>
    </w:p>
    <w:p w14:paraId="7D598734" w14:textId="77777777" w:rsidR="00820ED4" w:rsidRDefault="004F6C64">
      <w:pPr>
        <w:pStyle w:val="2"/>
        <w:spacing w:line="300" w:lineRule="auto"/>
        <w:jc w:val="center"/>
        <w:rPr>
          <w:rFonts w:ascii="黑体" w:eastAsia="黑体" w:hAnsi="黑体"/>
          <w:b w:val="0"/>
          <w:sz w:val="28"/>
          <w:szCs w:val="28"/>
        </w:rPr>
      </w:pPr>
      <w:r>
        <w:rPr>
          <w:rFonts w:ascii="黑体" w:eastAsia="黑体" w:hAnsi="黑体" w:hint="eastAsia"/>
          <w:b w:val="0"/>
          <w:sz w:val="28"/>
          <w:szCs w:val="28"/>
        </w:rPr>
        <w:t>第二部分</w:t>
      </w:r>
      <w:r>
        <w:rPr>
          <w:rFonts w:ascii="黑体" w:eastAsia="黑体" w:hAnsi="黑体"/>
          <w:b w:val="0"/>
          <w:sz w:val="28"/>
          <w:szCs w:val="28"/>
        </w:rPr>
        <w:t> </w:t>
      </w:r>
      <w:r>
        <w:rPr>
          <w:rFonts w:ascii="黑体" w:eastAsia="黑体" w:hAnsi="黑体" w:hint="eastAsia"/>
          <w:b w:val="0"/>
          <w:sz w:val="28"/>
          <w:szCs w:val="28"/>
        </w:rPr>
        <w:t>正文</w:t>
      </w:r>
    </w:p>
    <w:p w14:paraId="6EA4E214" w14:textId="77777777" w:rsidR="00820ED4" w:rsidRDefault="004F6C64">
      <w:pPr>
        <w:spacing w:line="300" w:lineRule="auto"/>
        <w:ind w:firstLine="480"/>
        <w:rPr>
          <w:sz w:val="24"/>
          <w:szCs w:val="24"/>
        </w:rPr>
      </w:pPr>
      <w:r>
        <w:rPr>
          <w:rFonts w:hint="eastAsia"/>
          <w:sz w:val="24"/>
          <w:szCs w:val="24"/>
        </w:rPr>
        <w:t>一、标题与字体</w:t>
      </w:r>
    </w:p>
    <w:p w14:paraId="468213C6" w14:textId="77777777" w:rsidR="00820ED4" w:rsidRDefault="004F6C64">
      <w:pPr>
        <w:spacing w:line="300" w:lineRule="auto"/>
        <w:ind w:firstLine="480"/>
        <w:rPr>
          <w:sz w:val="24"/>
          <w:szCs w:val="24"/>
        </w:rPr>
      </w:pPr>
      <w:r>
        <w:rPr>
          <w:rFonts w:hint="eastAsia"/>
          <w:sz w:val="24"/>
          <w:szCs w:val="24"/>
        </w:rPr>
        <w:t>（一）标题一般为三级以内，一级小标题表示为“一、……”，二级小标题为“（一）……”，三级小标题为“</w:t>
      </w:r>
      <w:r>
        <w:rPr>
          <w:sz w:val="24"/>
          <w:szCs w:val="24"/>
        </w:rPr>
        <w:t>1.</w:t>
      </w:r>
      <w:r>
        <w:rPr>
          <w:rFonts w:hint="eastAsia"/>
          <w:sz w:val="24"/>
          <w:szCs w:val="24"/>
        </w:rPr>
        <w:t>……”（阿拉伯数字序号后标点为“</w:t>
      </w:r>
      <w:r>
        <w:rPr>
          <w:sz w:val="24"/>
          <w:szCs w:val="24"/>
        </w:rPr>
        <w:t>.</w:t>
      </w:r>
      <w:r>
        <w:rPr>
          <w:rFonts w:hint="eastAsia"/>
          <w:sz w:val="24"/>
          <w:szCs w:val="24"/>
        </w:rPr>
        <w:t>”</w:t>
      </w:r>
      <w:r>
        <w:rPr>
          <w:sz w:val="24"/>
          <w:szCs w:val="24"/>
        </w:rPr>
        <w:t>,</w:t>
      </w:r>
      <w:r>
        <w:rPr>
          <w:rFonts w:hint="eastAsia"/>
          <w:sz w:val="24"/>
          <w:szCs w:val="24"/>
        </w:rPr>
        <w:t>而非“、”）。</w:t>
      </w:r>
    </w:p>
    <w:p w14:paraId="073D6C2C" w14:textId="77777777" w:rsidR="00820ED4" w:rsidRDefault="004F6C64">
      <w:pPr>
        <w:spacing w:line="300" w:lineRule="auto"/>
        <w:ind w:firstLine="480"/>
        <w:rPr>
          <w:sz w:val="24"/>
          <w:szCs w:val="24"/>
        </w:rPr>
      </w:pPr>
      <w:r>
        <w:rPr>
          <w:rFonts w:hint="eastAsia"/>
          <w:sz w:val="24"/>
          <w:szCs w:val="24"/>
        </w:rPr>
        <w:t>（二）一级小标题为</w:t>
      </w:r>
      <w:r>
        <w:rPr>
          <w:rFonts w:hint="eastAsia"/>
          <w:sz w:val="24"/>
          <w:szCs w:val="24"/>
          <w:u w:val="single"/>
        </w:rPr>
        <w:t>黑体</w:t>
      </w:r>
      <w:r>
        <w:rPr>
          <w:sz w:val="24"/>
          <w:szCs w:val="24"/>
          <w:u w:val="single"/>
        </w:rPr>
        <w:t>4</w:t>
      </w:r>
      <w:r>
        <w:rPr>
          <w:rFonts w:hint="eastAsia"/>
          <w:sz w:val="24"/>
          <w:szCs w:val="24"/>
          <w:u w:val="single"/>
        </w:rPr>
        <w:t>号字</w:t>
      </w:r>
      <w:r>
        <w:rPr>
          <w:rFonts w:hint="eastAsia"/>
          <w:sz w:val="24"/>
          <w:szCs w:val="24"/>
        </w:rPr>
        <w:t>；注释和引用文献为</w:t>
      </w:r>
      <w:r>
        <w:rPr>
          <w:rFonts w:hint="eastAsia"/>
          <w:sz w:val="24"/>
          <w:szCs w:val="24"/>
          <w:u w:val="single"/>
        </w:rPr>
        <w:t>宋体小</w:t>
      </w:r>
      <w:r>
        <w:rPr>
          <w:sz w:val="24"/>
          <w:szCs w:val="24"/>
          <w:u w:val="single"/>
        </w:rPr>
        <w:t>5</w:t>
      </w:r>
      <w:r>
        <w:rPr>
          <w:rFonts w:hint="eastAsia"/>
          <w:sz w:val="24"/>
          <w:szCs w:val="24"/>
          <w:u w:val="single"/>
        </w:rPr>
        <w:t>号字</w:t>
      </w:r>
      <w:r>
        <w:rPr>
          <w:rFonts w:hint="eastAsia"/>
          <w:sz w:val="24"/>
          <w:szCs w:val="24"/>
        </w:rPr>
        <w:t>；</w:t>
      </w:r>
      <w:r>
        <w:rPr>
          <w:sz w:val="24"/>
          <w:szCs w:val="24"/>
        </w:rPr>
        <w:t>一</w:t>
      </w:r>
      <w:r>
        <w:rPr>
          <w:rFonts w:hint="eastAsia"/>
          <w:sz w:val="24"/>
          <w:szCs w:val="24"/>
        </w:rPr>
        <w:t>级小标题以外</w:t>
      </w:r>
      <w:r>
        <w:rPr>
          <w:sz w:val="24"/>
          <w:szCs w:val="24"/>
        </w:rPr>
        <w:t>的</w:t>
      </w:r>
      <w:r>
        <w:rPr>
          <w:rFonts w:hint="eastAsia"/>
          <w:sz w:val="24"/>
          <w:szCs w:val="24"/>
        </w:rPr>
        <w:t>次级标题及正文均为</w:t>
      </w:r>
      <w:r>
        <w:rPr>
          <w:rFonts w:hint="eastAsia"/>
          <w:sz w:val="24"/>
          <w:szCs w:val="24"/>
          <w:u w:val="single"/>
        </w:rPr>
        <w:t>宋体</w:t>
      </w:r>
      <w:r>
        <w:rPr>
          <w:sz w:val="24"/>
          <w:szCs w:val="24"/>
          <w:u w:val="single"/>
        </w:rPr>
        <w:t>小</w:t>
      </w:r>
      <w:r>
        <w:rPr>
          <w:sz w:val="24"/>
          <w:szCs w:val="24"/>
          <w:u w:val="single"/>
        </w:rPr>
        <w:t>4</w:t>
      </w:r>
      <w:r>
        <w:rPr>
          <w:rFonts w:hint="eastAsia"/>
          <w:sz w:val="24"/>
          <w:szCs w:val="24"/>
          <w:u w:val="single"/>
        </w:rPr>
        <w:t>号字</w:t>
      </w:r>
      <w:r>
        <w:rPr>
          <w:rFonts w:hint="eastAsia"/>
          <w:sz w:val="24"/>
          <w:szCs w:val="24"/>
        </w:rPr>
        <w:t>，每段首行缩进</w:t>
      </w:r>
      <w:r>
        <w:rPr>
          <w:sz w:val="24"/>
          <w:szCs w:val="24"/>
        </w:rPr>
        <w:t>2</w:t>
      </w:r>
      <w:r>
        <w:rPr>
          <w:rFonts w:hint="eastAsia"/>
          <w:sz w:val="24"/>
          <w:szCs w:val="24"/>
        </w:rPr>
        <w:t>字符</w:t>
      </w:r>
      <w:r>
        <w:rPr>
          <w:sz w:val="24"/>
          <w:szCs w:val="24"/>
        </w:rPr>
        <w:t>，</w:t>
      </w:r>
      <w:r>
        <w:rPr>
          <w:rFonts w:hint="eastAsia"/>
          <w:sz w:val="24"/>
          <w:szCs w:val="24"/>
        </w:rPr>
        <w:t>正文</w:t>
      </w:r>
      <w:r>
        <w:rPr>
          <w:sz w:val="24"/>
          <w:szCs w:val="24"/>
        </w:rPr>
        <w:t>行距</w:t>
      </w:r>
      <w:r>
        <w:rPr>
          <w:rFonts w:hint="eastAsia"/>
          <w:sz w:val="24"/>
          <w:szCs w:val="24"/>
        </w:rPr>
        <w:t>为</w:t>
      </w:r>
      <w:r>
        <w:rPr>
          <w:sz w:val="24"/>
          <w:szCs w:val="24"/>
        </w:rPr>
        <w:t>1.25</w:t>
      </w:r>
      <w:r>
        <w:rPr>
          <w:rFonts w:hint="eastAsia"/>
          <w:sz w:val="24"/>
          <w:szCs w:val="24"/>
        </w:rPr>
        <w:t>倍。英文字号同中文，字体为</w:t>
      </w:r>
      <w:r>
        <w:rPr>
          <w:sz w:val="24"/>
          <w:szCs w:val="24"/>
        </w:rPr>
        <w:t>Times New Roman</w:t>
      </w:r>
      <w:r>
        <w:rPr>
          <w:rFonts w:hint="eastAsia"/>
          <w:sz w:val="24"/>
          <w:szCs w:val="24"/>
        </w:rPr>
        <w:t>。</w:t>
      </w:r>
    </w:p>
    <w:p w14:paraId="5A6B9446" w14:textId="77777777" w:rsidR="00820ED4" w:rsidRDefault="004F6C64">
      <w:pPr>
        <w:spacing w:line="300" w:lineRule="auto"/>
        <w:ind w:firstLine="480"/>
        <w:rPr>
          <w:sz w:val="24"/>
          <w:szCs w:val="24"/>
        </w:rPr>
      </w:pPr>
      <w:r>
        <w:rPr>
          <w:rFonts w:hint="eastAsia"/>
          <w:sz w:val="24"/>
          <w:szCs w:val="24"/>
        </w:rPr>
        <w:t>二、内容</w:t>
      </w:r>
    </w:p>
    <w:p w14:paraId="6C24156C" w14:textId="77777777" w:rsidR="00820ED4" w:rsidRDefault="004F6C64">
      <w:pPr>
        <w:spacing w:line="300" w:lineRule="auto"/>
        <w:ind w:firstLine="480"/>
        <w:rPr>
          <w:sz w:val="24"/>
          <w:szCs w:val="24"/>
        </w:rPr>
      </w:pPr>
      <w:r>
        <w:rPr>
          <w:rFonts w:hint="eastAsia"/>
          <w:sz w:val="24"/>
          <w:szCs w:val="24"/>
        </w:rPr>
        <w:t>（一）引用外国人名、外文书籍等材料时，可以直接使用外文姓名全称；如使用中文译名，需在首次引用时附括号注明其外文姓名全称。</w:t>
      </w:r>
    </w:p>
    <w:p w14:paraId="3F56C1D3" w14:textId="77777777" w:rsidR="00820ED4" w:rsidRDefault="004F6C64">
      <w:pPr>
        <w:spacing w:line="300" w:lineRule="auto"/>
        <w:ind w:firstLine="480"/>
        <w:rPr>
          <w:sz w:val="24"/>
          <w:szCs w:val="24"/>
        </w:rPr>
      </w:pPr>
      <w:r>
        <w:rPr>
          <w:rFonts w:hint="eastAsia"/>
          <w:sz w:val="24"/>
          <w:szCs w:val="24"/>
        </w:rPr>
        <w:t>（二）正文中专业术语的中英文对照时括号中的英文为小写，如“要旨（</w:t>
      </w:r>
      <w:r>
        <w:rPr>
          <w:sz w:val="24"/>
          <w:szCs w:val="24"/>
        </w:rPr>
        <w:t>gist</w:t>
      </w:r>
      <w:r>
        <w:rPr>
          <w:rFonts w:hint="eastAsia"/>
          <w:sz w:val="24"/>
          <w:szCs w:val="24"/>
        </w:rPr>
        <w:t>）”。</w:t>
      </w:r>
    </w:p>
    <w:p w14:paraId="7E56A393" w14:textId="77777777" w:rsidR="00820ED4" w:rsidRDefault="004F6C64">
      <w:pPr>
        <w:spacing w:line="300" w:lineRule="auto"/>
        <w:ind w:firstLine="480"/>
        <w:rPr>
          <w:sz w:val="24"/>
          <w:szCs w:val="24"/>
        </w:rPr>
      </w:pPr>
      <w:r>
        <w:rPr>
          <w:rFonts w:hint="eastAsia"/>
          <w:sz w:val="24"/>
          <w:szCs w:val="24"/>
        </w:rPr>
        <w:t>（三）稿件中的图示若是彩色，请务必转换为灰度，转换时以可清晰辨识为准。</w:t>
      </w:r>
    </w:p>
    <w:p w14:paraId="5CCE3C21" w14:textId="77777777" w:rsidR="00820ED4" w:rsidRDefault="004F6C64">
      <w:pPr>
        <w:spacing w:line="300" w:lineRule="auto"/>
        <w:ind w:firstLine="480"/>
        <w:rPr>
          <w:sz w:val="24"/>
          <w:szCs w:val="24"/>
        </w:rPr>
      </w:pPr>
      <w:r>
        <w:rPr>
          <w:rFonts w:hint="eastAsia"/>
          <w:sz w:val="24"/>
          <w:szCs w:val="24"/>
        </w:rPr>
        <w:t>三、标点</w:t>
      </w:r>
    </w:p>
    <w:p w14:paraId="6EE5B665" w14:textId="77777777" w:rsidR="00820ED4" w:rsidRDefault="004F6C64">
      <w:pPr>
        <w:spacing w:line="300" w:lineRule="auto"/>
        <w:ind w:firstLine="480"/>
        <w:rPr>
          <w:sz w:val="24"/>
          <w:szCs w:val="24"/>
        </w:rPr>
      </w:pPr>
      <w:r>
        <w:rPr>
          <w:rFonts w:hint="eastAsia"/>
          <w:sz w:val="24"/>
          <w:szCs w:val="24"/>
        </w:rPr>
        <w:t>（一）正文标点全部为中文全角输入；</w:t>
      </w:r>
    </w:p>
    <w:p w14:paraId="7D933CEB" w14:textId="77777777" w:rsidR="00820ED4" w:rsidRDefault="004F6C64">
      <w:pPr>
        <w:spacing w:line="300" w:lineRule="auto"/>
        <w:ind w:firstLine="480"/>
        <w:rPr>
          <w:sz w:val="24"/>
          <w:szCs w:val="24"/>
        </w:rPr>
      </w:pPr>
      <w:r>
        <w:rPr>
          <w:rFonts w:hint="eastAsia"/>
          <w:sz w:val="24"/>
          <w:szCs w:val="24"/>
        </w:rPr>
        <w:t>（二）带有引号、书名号的并列成分之间不需要顿号；</w:t>
      </w:r>
    </w:p>
    <w:p w14:paraId="149509DF" w14:textId="77777777" w:rsidR="00820ED4" w:rsidRDefault="004F6C64">
      <w:pPr>
        <w:spacing w:line="300" w:lineRule="auto"/>
        <w:ind w:firstLine="480"/>
        <w:rPr>
          <w:sz w:val="24"/>
          <w:szCs w:val="24"/>
        </w:rPr>
      </w:pPr>
      <w:r>
        <w:rPr>
          <w:rFonts w:hint="eastAsia"/>
          <w:sz w:val="24"/>
          <w:szCs w:val="24"/>
        </w:rPr>
        <w:t>（三）图表格式的标题位置：图表标题在表格上方，图片标题在图片下方，居中，用冒号标注，如“图</w:t>
      </w:r>
      <w:r>
        <w:rPr>
          <w:sz w:val="24"/>
          <w:szCs w:val="24"/>
        </w:rPr>
        <w:t>1</w:t>
      </w:r>
      <w:r>
        <w:rPr>
          <w:rFonts w:hint="eastAsia"/>
          <w:sz w:val="24"/>
          <w:szCs w:val="24"/>
        </w:rPr>
        <w:t>：”“表</w:t>
      </w:r>
      <w:r>
        <w:rPr>
          <w:sz w:val="24"/>
          <w:szCs w:val="24"/>
        </w:rPr>
        <w:t>1</w:t>
      </w:r>
      <w:r>
        <w:rPr>
          <w:rFonts w:hint="eastAsia"/>
          <w:sz w:val="24"/>
          <w:szCs w:val="24"/>
        </w:rPr>
        <w:t>：”；</w:t>
      </w:r>
    </w:p>
    <w:p w14:paraId="34A86549" w14:textId="77777777" w:rsidR="00820ED4" w:rsidRDefault="004F6C64">
      <w:pPr>
        <w:pStyle w:val="2"/>
        <w:spacing w:line="300" w:lineRule="auto"/>
        <w:jc w:val="center"/>
        <w:rPr>
          <w:rFonts w:ascii="黑体" w:eastAsia="黑体" w:hAnsi="黑体"/>
          <w:b w:val="0"/>
          <w:sz w:val="28"/>
          <w:szCs w:val="28"/>
        </w:rPr>
      </w:pPr>
      <w:r>
        <w:rPr>
          <w:rFonts w:ascii="黑体" w:eastAsia="黑体" w:hAnsi="黑体" w:hint="eastAsia"/>
          <w:b w:val="0"/>
          <w:sz w:val="28"/>
          <w:szCs w:val="28"/>
        </w:rPr>
        <w:t>第三部分</w:t>
      </w:r>
      <w:r>
        <w:rPr>
          <w:rFonts w:ascii="黑体" w:eastAsia="黑体" w:hAnsi="黑体"/>
          <w:b w:val="0"/>
          <w:sz w:val="28"/>
          <w:szCs w:val="28"/>
        </w:rPr>
        <w:t> </w:t>
      </w:r>
      <w:r>
        <w:rPr>
          <w:rFonts w:ascii="黑体" w:eastAsia="黑体" w:hAnsi="黑体" w:hint="eastAsia"/>
          <w:b w:val="0"/>
          <w:sz w:val="28"/>
          <w:szCs w:val="28"/>
        </w:rPr>
        <w:t>注释与</w:t>
      </w:r>
      <w:r>
        <w:rPr>
          <w:rFonts w:ascii="黑体" w:eastAsia="黑体" w:hAnsi="黑体"/>
          <w:b w:val="0"/>
          <w:sz w:val="28"/>
          <w:szCs w:val="28"/>
        </w:rPr>
        <w:t>引用 </w:t>
      </w:r>
    </w:p>
    <w:p w14:paraId="3B4280FB" w14:textId="77777777" w:rsidR="00820ED4" w:rsidRDefault="004F6C64">
      <w:pPr>
        <w:spacing w:line="300" w:lineRule="auto"/>
        <w:ind w:firstLine="480"/>
        <w:rPr>
          <w:sz w:val="24"/>
          <w:szCs w:val="24"/>
        </w:rPr>
      </w:pPr>
      <w:r>
        <w:rPr>
          <w:rFonts w:hint="eastAsia"/>
          <w:sz w:val="24"/>
          <w:szCs w:val="24"/>
        </w:rPr>
        <w:t>本刊</w:t>
      </w:r>
      <w:r>
        <w:rPr>
          <w:sz w:val="24"/>
          <w:szCs w:val="24"/>
        </w:rPr>
        <w:t>的注释</w:t>
      </w:r>
      <w:r>
        <w:rPr>
          <w:rFonts w:hint="eastAsia"/>
          <w:sz w:val="24"/>
          <w:szCs w:val="24"/>
        </w:rPr>
        <w:t>和</w:t>
      </w:r>
      <w:r>
        <w:rPr>
          <w:sz w:val="24"/>
          <w:szCs w:val="24"/>
        </w:rPr>
        <w:t>引用均采用</w:t>
      </w:r>
      <w:r>
        <w:rPr>
          <w:rFonts w:hint="eastAsia"/>
          <w:sz w:val="24"/>
          <w:szCs w:val="24"/>
        </w:rPr>
        <w:t>脚注</w:t>
      </w:r>
      <w:r>
        <w:rPr>
          <w:sz w:val="24"/>
          <w:szCs w:val="24"/>
        </w:rPr>
        <w:t>的形式，</w:t>
      </w:r>
      <w:r>
        <w:rPr>
          <w:rFonts w:hint="eastAsia"/>
          <w:sz w:val="24"/>
          <w:szCs w:val="24"/>
        </w:rPr>
        <w:t>请</w:t>
      </w:r>
      <w:r>
        <w:rPr>
          <w:sz w:val="24"/>
          <w:szCs w:val="24"/>
        </w:rPr>
        <w:t>在</w:t>
      </w:r>
      <w:r>
        <w:rPr>
          <w:sz w:val="24"/>
          <w:szCs w:val="24"/>
        </w:rPr>
        <w:t>word</w:t>
      </w:r>
      <w:r>
        <w:rPr>
          <w:sz w:val="24"/>
          <w:szCs w:val="24"/>
        </w:rPr>
        <w:t>菜单栏</w:t>
      </w:r>
      <w:r>
        <w:rPr>
          <w:rFonts w:hint="eastAsia"/>
          <w:sz w:val="24"/>
          <w:szCs w:val="24"/>
        </w:rPr>
        <w:t>的</w:t>
      </w:r>
      <w:r>
        <w:rPr>
          <w:sz w:val="24"/>
          <w:szCs w:val="24"/>
        </w:rPr>
        <w:t>引用中点击插入</w:t>
      </w:r>
      <w:r>
        <w:rPr>
          <w:rFonts w:hint="eastAsia"/>
          <w:sz w:val="24"/>
          <w:szCs w:val="24"/>
        </w:rPr>
        <w:t>脚注</w:t>
      </w:r>
      <w:r>
        <w:rPr>
          <w:sz w:val="24"/>
          <w:szCs w:val="24"/>
        </w:rPr>
        <w:t>，用</w:t>
      </w:r>
      <w:r>
        <w:rPr>
          <w:rFonts w:hint="eastAsia"/>
          <w:sz w:val="24"/>
          <w:szCs w:val="24"/>
          <w:u w:val="single"/>
        </w:rPr>
        <w:t>宋体</w:t>
      </w:r>
      <w:r>
        <w:rPr>
          <w:sz w:val="24"/>
          <w:szCs w:val="24"/>
          <w:u w:val="single"/>
        </w:rPr>
        <w:t>小</w:t>
      </w:r>
      <w:r>
        <w:rPr>
          <w:sz w:val="24"/>
          <w:szCs w:val="24"/>
          <w:u w:val="single"/>
        </w:rPr>
        <w:t>5</w:t>
      </w:r>
      <w:r>
        <w:rPr>
          <w:rFonts w:hint="eastAsia"/>
          <w:sz w:val="24"/>
          <w:szCs w:val="24"/>
          <w:u w:val="single"/>
        </w:rPr>
        <w:t>号</w:t>
      </w:r>
      <w:r>
        <w:rPr>
          <w:sz w:val="24"/>
          <w:szCs w:val="24"/>
          <w:u w:val="single"/>
        </w:rPr>
        <w:t>字</w:t>
      </w:r>
      <w:r>
        <w:rPr>
          <w:sz w:val="24"/>
          <w:szCs w:val="24"/>
        </w:rPr>
        <w:t>。</w:t>
      </w:r>
    </w:p>
    <w:p w14:paraId="015AE066" w14:textId="77777777" w:rsidR="00820ED4" w:rsidRDefault="004F6C64">
      <w:pPr>
        <w:spacing w:line="300" w:lineRule="auto"/>
        <w:rPr>
          <w:sz w:val="24"/>
          <w:szCs w:val="24"/>
        </w:rPr>
      </w:pPr>
      <w:r>
        <w:rPr>
          <w:sz w:val="24"/>
          <w:szCs w:val="24"/>
        </w:rPr>
        <w:t xml:space="preserve">    </w:t>
      </w:r>
      <w:r>
        <w:rPr>
          <w:rFonts w:hint="eastAsia"/>
          <w:sz w:val="24"/>
          <w:szCs w:val="24"/>
        </w:rPr>
        <w:t>正文中的引文（直接引述与间接引述）示例如下</w:t>
      </w:r>
      <w:r>
        <w:rPr>
          <w:sz w:val="24"/>
          <w:szCs w:val="24"/>
        </w:rPr>
        <w:t>：</w:t>
      </w:r>
    </w:p>
    <w:p w14:paraId="165F59E9" w14:textId="77777777" w:rsidR="00820ED4" w:rsidRDefault="004F6C64">
      <w:pPr>
        <w:spacing w:line="300" w:lineRule="auto"/>
        <w:ind w:firstLine="480"/>
        <w:rPr>
          <w:sz w:val="24"/>
          <w:szCs w:val="24"/>
        </w:rPr>
      </w:pPr>
      <w:r>
        <w:rPr>
          <w:sz w:val="24"/>
          <w:szCs w:val="24"/>
        </w:rPr>
        <w:t>期刊论文：</w:t>
      </w:r>
    </w:p>
    <w:p w14:paraId="6309039B" w14:textId="77777777" w:rsidR="00820ED4" w:rsidRDefault="004F6C64">
      <w:pPr>
        <w:spacing w:line="300" w:lineRule="auto"/>
        <w:ind w:firstLine="480"/>
        <w:rPr>
          <w:sz w:val="24"/>
          <w:szCs w:val="24"/>
        </w:rPr>
      </w:pPr>
      <w:r>
        <w:rPr>
          <w:rFonts w:hint="eastAsia"/>
          <w:sz w:val="24"/>
          <w:szCs w:val="24"/>
        </w:rPr>
        <w:t>黄旦</w:t>
      </w:r>
      <w:r>
        <w:rPr>
          <w:sz w:val="24"/>
          <w:szCs w:val="24"/>
        </w:rPr>
        <w:t>：《</w:t>
      </w:r>
      <w:r>
        <w:rPr>
          <w:rFonts w:hint="eastAsia"/>
          <w:sz w:val="24"/>
          <w:szCs w:val="24"/>
        </w:rPr>
        <w:t>新报刊（媒介）史书写：范式的变更</w:t>
      </w:r>
      <w:r>
        <w:rPr>
          <w:sz w:val="24"/>
          <w:szCs w:val="24"/>
        </w:rPr>
        <w:t>》，</w:t>
      </w:r>
      <w:r>
        <w:rPr>
          <w:rFonts w:hint="eastAsia"/>
          <w:sz w:val="24"/>
          <w:szCs w:val="24"/>
        </w:rPr>
        <w:t>《新闻与传播研究》，</w:t>
      </w:r>
      <w:r>
        <w:rPr>
          <w:sz w:val="24"/>
          <w:szCs w:val="24"/>
        </w:rPr>
        <w:t>20</w:t>
      </w:r>
      <w:r>
        <w:rPr>
          <w:rFonts w:hint="eastAsia"/>
          <w:sz w:val="24"/>
          <w:szCs w:val="24"/>
        </w:rPr>
        <w:t>12</w:t>
      </w:r>
      <w:r>
        <w:rPr>
          <w:sz w:val="24"/>
          <w:szCs w:val="24"/>
        </w:rPr>
        <w:t>年第</w:t>
      </w:r>
      <w:r>
        <w:rPr>
          <w:sz w:val="24"/>
          <w:szCs w:val="24"/>
        </w:rPr>
        <w:t>5</w:t>
      </w:r>
      <w:r>
        <w:rPr>
          <w:rFonts w:hint="eastAsia"/>
          <w:sz w:val="24"/>
          <w:szCs w:val="24"/>
        </w:rPr>
        <w:t>期。</w:t>
      </w:r>
    </w:p>
    <w:p w14:paraId="6BDC2CFB" w14:textId="1363A13A" w:rsidR="00820ED4" w:rsidRDefault="004F6C64">
      <w:pPr>
        <w:spacing w:line="300" w:lineRule="auto"/>
        <w:ind w:firstLine="480"/>
        <w:rPr>
          <w:sz w:val="24"/>
          <w:szCs w:val="24"/>
        </w:rPr>
      </w:pPr>
      <w:r>
        <w:rPr>
          <w:rFonts w:hint="eastAsia"/>
          <w:sz w:val="24"/>
          <w:szCs w:val="24"/>
        </w:rPr>
        <w:t>杨国斌</w:t>
      </w:r>
      <w:r>
        <w:rPr>
          <w:sz w:val="24"/>
          <w:szCs w:val="24"/>
        </w:rPr>
        <w:t>：《</w:t>
      </w:r>
      <w:r>
        <w:rPr>
          <w:rFonts w:hint="eastAsia"/>
          <w:sz w:val="24"/>
          <w:szCs w:val="24"/>
        </w:rPr>
        <w:t>情之殇：网络情感动员的文明进程</w:t>
      </w:r>
      <w:r>
        <w:rPr>
          <w:sz w:val="24"/>
          <w:szCs w:val="24"/>
        </w:rPr>
        <w:t>》，</w:t>
      </w:r>
      <w:r>
        <w:rPr>
          <w:rFonts w:hint="eastAsia"/>
          <w:sz w:val="24"/>
          <w:szCs w:val="24"/>
        </w:rPr>
        <w:t>《传播与社会学刊》（香港），（</w:t>
      </w:r>
      <w:r>
        <w:rPr>
          <w:sz w:val="24"/>
          <w:szCs w:val="24"/>
        </w:rPr>
        <w:t>40</w:t>
      </w:r>
      <w:r>
        <w:rPr>
          <w:rFonts w:hint="eastAsia"/>
          <w:sz w:val="24"/>
          <w:szCs w:val="24"/>
        </w:rPr>
        <w:t>），</w:t>
      </w:r>
      <w:r w:rsidR="005B747A">
        <w:rPr>
          <w:sz w:val="24"/>
          <w:szCs w:val="24"/>
        </w:rPr>
        <w:t>p</w:t>
      </w:r>
      <w:r>
        <w:rPr>
          <w:sz w:val="24"/>
          <w:szCs w:val="24"/>
        </w:rPr>
        <w:t>75-104</w:t>
      </w:r>
      <w:r>
        <w:rPr>
          <w:rFonts w:hint="eastAsia"/>
          <w:sz w:val="24"/>
          <w:szCs w:val="24"/>
        </w:rPr>
        <w:t>。</w:t>
      </w:r>
      <w:r>
        <w:rPr>
          <w:rFonts w:hint="eastAsia"/>
          <w:sz w:val="24"/>
          <w:szCs w:val="24"/>
          <w:u w:val="single"/>
        </w:rPr>
        <w:t>（境外中文期刊文章中附小括号注明出版地。）</w:t>
      </w:r>
      <w:r>
        <w:rPr>
          <w:rFonts w:hint="eastAsia"/>
          <w:sz w:val="24"/>
          <w:szCs w:val="24"/>
          <w:u w:val="single"/>
        </w:rPr>
        <w:t> </w:t>
      </w:r>
    </w:p>
    <w:p w14:paraId="78B68F44" w14:textId="77777777" w:rsidR="00820ED4" w:rsidRDefault="00820ED4">
      <w:pPr>
        <w:spacing w:line="300" w:lineRule="auto"/>
        <w:ind w:firstLine="420"/>
        <w:rPr>
          <w:sz w:val="24"/>
          <w:szCs w:val="24"/>
        </w:rPr>
      </w:pPr>
    </w:p>
    <w:p w14:paraId="0EA32E19" w14:textId="77777777" w:rsidR="00820ED4" w:rsidRDefault="004F6C64">
      <w:pPr>
        <w:spacing w:line="300" w:lineRule="auto"/>
        <w:ind w:firstLine="420"/>
      </w:pPr>
      <w:r>
        <w:rPr>
          <w:sz w:val="24"/>
          <w:szCs w:val="24"/>
        </w:rPr>
        <w:t>会议论文：</w:t>
      </w:r>
    </w:p>
    <w:p w14:paraId="252C3B71" w14:textId="77777777" w:rsidR="00820ED4" w:rsidRDefault="004F6C64">
      <w:pPr>
        <w:spacing w:line="300" w:lineRule="auto"/>
        <w:ind w:firstLine="420"/>
      </w:pPr>
      <w:r>
        <w:rPr>
          <w:rFonts w:hint="eastAsia"/>
          <w:sz w:val="24"/>
          <w:szCs w:val="24"/>
        </w:rPr>
        <w:t>黄旦</w:t>
      </w:r>
      <w:r>
        <w:rPr>
          <w:sz w:val="24"/>
          <w:szCs w:val="24"/>
        </w:rPr>
        <w:t>：</w:t>
      </w:r>
      <w:r>
        <w:rPr>
          <w:rFonts w:hint="eastAsia"/>
          <w:sz w:val="24"/>
          <w:szCs w:val="24"/>
        </w:rPr>
        <w:t>在“书”与“刊”之间：发明中国现代报刊</w:t>
      </w:r>
      <w:r>
        <w:rPr>
          <w:sz w:val="24"/>
          <w:szCs w:val="24"/>
        </w:rPr>
        <w:t>，</w:t>
      </w:r>
      <w:r>
        <w:rPr>
          <w:rFonts w:hint="eastAsia"/>
          <w:sz w:val="24"/>
          <w:szCs w:val="24"/>
        </w:rPr>
        <w:t>“全球化时代中西方媒体文化比较研究”会议论文，北京，</w:t>
      </w:r>
      <w:r>
        <w:rPr>
          <w:sz w:val="24"/>
          <w:szCs w:val="24"/>
        </w:rPr>
        <w:t>2014</w:t>
      </w:r>
      <w:r>
        <w:rPr>
          <w:rFonts w:hint="eastAsia"/>
          <w:sz w:val="24"/>
          <w:szCs w:val="24"/>
        </w:rPr>
        <w:t>年</w:t>
      </w:r>
      <w:r>
        <w:rPr>
          <w:sz w:val="24"/>
          <w:szCs w:val="24"/>
        </w:rPr>
        <w:t>7</w:t>
      </w:r>
      <w:r>
        <w:rPr>
          <w:rFonts w:hint="eastAsia"/>
          <w:sz w:val="24"/>
          <w:szCs w:val="24"/>
        </w:rPr>
        <w:t>月。</w:t>
      </w:r>
    </w:p>
    <w:p w14:paraId="2CF12708" w14:textId="77777777" w:rsidR="00820ED4" w:rsidRDefault="004F6C64">
      <w:pPr>
        <w:spacing w:line="300" w:lineRule="auto"/>
        <w:ind w:firstLine="420"/>
        <w:rPr>
          <w:sz w:val="24"/>
          <w:szCs w:val="24"/>
        </w:rPr>
      </w:pPr>
      <w:r>
        <w:rPr>
          <w:sz w:val="24"/>
          <w:szCs w:val="24"/>
        </w:rPr>
        <w:t>书籍：</w:t>
      </w:r>
    </w:p>
    <w:p w14:paraId="3A733499" w14:textId="77777777" w:rsidR="00820ED4" w:rsidRDefault="004F6C64">
      <w:pPr>
        <w:spacing w:line="300" w:lineRule="auto"/>
        <w:ind w:firstLine="420"/>
        <w:rPr>
          <w:sz w:val="24"/>
          <w:szCs w:val="24"/>
        </w:rPr>
      </w:pPr>
      <w:r>
        <w:rPr>
          <w:rFonts w:hint="eastAsia"/>
          <w:sz w:val="24"/>
          <w:szCs w:val="24"/>
        </w:rPr>
        <w:t>陈卫星</w:t>
      </w:r>
      <w:r>
        <w:rPr>
          <w:sz w:val="24"/>
          <w:szCs w:val="24"/>
        </w:rPr>
        <w:t>：</w:t>
      </w:r>
      <w:r>
        <w:rPr>
          <w:rFonts w:hint="eastAsia"/>
          <w:sz w:val="24"/>
          <w:szCs w:val="24"/>
        </w:rPr>
        <w:t>《传播的观念》</w:t>
      </w:r>
      <w:r>
        <w:rPr>
          <w:sz w:val="24"/>
          <w:szCs w:val="24"/>
        </w:rPr>
        <w:t>，</w:t>
      </w:r>
      <w:r w:rsidR="008B1560">
        <w:rPr>
          <w:sz w:val="24"/>
          <w:szCs w:val="24"/>
        </w:rPr>
        <w:t>75-76</w:t>
      </w:r>
      <w:r w:rsidR="008B1560">
        <w:rPr>
          <w:sz w:val="24"/>
          <w:szCs w:val="24"/>
        </w:rPr>
        <w:t>，</w:t>
      </w:r>
      <w:r>
        <w:rPr>
          <w:rFonts w:hint="eastAsia"/>
          <w:sz w:val="24"/>
          <w:szCs w:val="24"/>
        </w:rPr>
        <w:t>人民出版社</w:t>
      </w:r>
      <w:r>
        <w:rPr>
          <w:sz w:val="24"/>
          <w:szCs w:val="24"/>
        </w:rPr>
        <w:t>，北京</w:t>
      </w:r>
      <w:r>
        <w:rPr>
          <w:rFonts w:hint="eastAsia"/>
          <w:sz w:val="24"/>
          <w:szCs w:val="24"/>
        </w:rPr>
        <w:t>，</w:t>
      </w:r>
      <w:r>
        <w:rPr>
          <w:rFonts w:hint="eastAsia"/>
          <w:sz w:val="24"/>
          <w:szCs w:val="24"/>
        </w:rPr>
        <w:t>2004</w:t>
      </w:r>
      <w:r>
        <w:rPr>
          <w:rFonts w:hint="eastAsia"/>
          <w:sz w:val="24"/>
          <w:szCs w:val="24"/>
        </w:rPr>
        <w:t>年</w:t>
      </w:r>
      <w:r>
        <w:rPr>
          <w:sz w:val="24"/>
          <w:szCs w:val="24"/>
        </w:rPr>
        <w:t>4</w:t>
      </w:r>
      <w:r>
        <w:rPr>
          <w:rFonts w:hint="eastAsia"/>
          <w:sz w:val="24"/>
          <w:szCs w:val="24"/>
        </w:rPr>
        <w:t>月</w:t>
      </w:r>
      <w:r>
        <w:rPr>
          <w:sz w:val="24"/>
          <w:szCs w:val="24"/>
        </w:rPr>
        <w:t>。</w:t>
      </w:r>
    </w:p>
    <w:p w14:paraId="70B5B17D" w14:textId="77777777" w:rsidR="00820ED4" w:rsidRDefault="004F6C64">
      <w:pPr>
        <w:spacing w:line="300" w:lineRule="auto"/>
        <w:ind w:firstLine="420"/>
      </w:pPr>
      <w:r>
        <w:rPr>
          <w:rFonts w:hint="eastAsia"/>
          <w:sz w:val="24"/>
          <w:szCs w:val="24"/>
        </w:rPr>
        <w:t>奥平康弘</w:t>
      </w:r>
      <w:r>
        <w:rPr>
          <w:sz w:val="24"/>
          <w:szCs w:val="24"/>
        </w:rPr>
        <w:t>：</w:t>
      </w:r>
      <w:r>
        <w:rPr>
          <w:rFonts w:hint="eastAsia"/>
          <w:sz w:val="24"/>
          <w:szCs w:val="24"/>
        </w:rPr>
        <w:t>《ジャーナリズムと法》</w:t>
      </w:r>
      <w:r>
        <w:rPr>
          <w:sz w:val="24"/>
          <w:szCs w:val="24"/>
        </w:rPr>
        <w:t>，</w:t>
      </w:r>
      <w:r>
        <w:rPr>
          <w:rFonts w:hint="eastAsia"/>
          <w:sz w:val="24"/>
          <w:szCs w:val="24"/>
        </w:rPr>
        <w:t>东京</w:t>
      </w:r>
      <w:r>
        <w:rPr>
          <w:sz w:val="24"/>
          <w:szCs w:val="24"/>
        </w:rPr>
        <w:t>，</w:t>
      </w:r>
      <w:r>
        <w:rPr>
          <w:rFonts w:hint="eastAsia"/>
          <w:sz w:val="24"/>
          <w:szCs w:val="24"/>
        </w:rPr>
        <w:t>新世社</w:t>
      </w:r>
      <w:r>
        <w:rPr>
          <w:sz w:val="24"/>
          <w:szCs w:val="24"/>
        </w:rPr>
        <w:t>，</w:t>
      </w:r>
      <w:r>
        <w:rPr>
          <w:sz w:val="24"/>
          <w:szCs w:val="24"/>
        </w:rPr>
        <w:t>2014</w:t>
      </w:r>
      <w:r>
        <w:rPr>
          <w:rFonts w:hint="eastAsia"/>
          <w:sz w:val="24"/>
          <w:szCs w:val="24"/>
        </w:rPr>
        <w:t>年</w:t>
      </w:r>
      <w:r>
        <w:rPr>
          <w:sz w:val="24"/>
          <w:szCs w:val="24"/>
        </w:rPr>
        <w:t>7</w:t>
      </w:r>
      <w:r>
        <w:rPr>
          <w:rFonts w:hint="eastAsia"/>
          <w:sz w:val="24"/>
          <w:szCs w:val="24"/>
        </w:rPr>
        <w:t>月。（非英文的外文著作样式，直接使用原文字。）</w:t>
      </w:r>
    </w:p>
    <w:p w14:paraId="0566F56F" w14:textId="77777777" w:rsidR="00820ED4" w:rsidRDefault="004F6C64">
      <w:pPr>
        <w:spacing w:line="300" w:lineRule="auto"/>
        <w:ind w:firstLine="420"/>
        <w:rPr>
          <w:sz w:val="24"/>
          <w:szCs w:val="24"/>
        </w:rPr>
      </w:pPr>
      <w:r>
        <w:rPr>
          <w:sz w:val="24"/>
          <w:szCs w:val="24"/>
        </w:rPr>
        <w:t>书籍章节：</w:t>
      </w:r>
    </w:p>
    <w:p w14:paraId="59E261E3" w14:textId="13AD26B9" w:rsidR="00820ED4" w:rsidRDefault="004F6C64">
      <w:pPr>
        <w:spacing w:line="300" w:lineRule="auto"/>
        <w:ind w:firstLine="420"/>
        <w:rPr>
          <w:sz w:val="24"/>
          <w:szCs w:val="24"/>
        </w:rPr>
      </w:pPr>
      <w:r>
        <w:rPr>
          <w:rFonts w:hint="eastAsia"/>
          <w:sz w:val="24"/>
          <w:szCs w:val="24"/>
        </w:rPr>
        <w:t>张咏，李金铨</w:t>
      </w:r>
      <w:r>
        <w:rPr>
          <w:sz w:val="24"/>
          <w:szCs w:val="24"/>
        </w:rPr>
        <w:t>：</w:t>
      </w:r>
      <w:r>
        <w:rPr>
          <w:rFonts w:hint="eastAsia"/>
          <w:sz w:val="24"/>
          <w:szCs w:val="24"/>
        </w:rPr>
        <w:t>密苏里新闻教育模式在现代中国的移植——兼论帝国使命：美国实用主义与中国现代化。载李金铨（主编），《文人论政</w:t>
      </w:r>
      <w:r>
        <w:rPr>
          <w:sz w:val="24"/>
          <w:szCs w:val="24"/>
        </w:rPr>
        <w:t>——</w:t>
      </w:r>
      <w:r w:rsidR="005B747A">
        <w:rPr>
          <w:rFonts w:hint="eastAsia"/>
          <w:sz w:val="24"/>
          <w:szCs w:val="24"/>
        </w:rPr>
        <w:t>知识分子与报刊》，</w:t>
      </w:r>
      <w:r w:rsidR="005B747A">
        <w:rPr>
          <w:sz w:val="24"/>
          <w:szCs w:val="24"/>
        </w:rPr>
        <w:t>p</w:t>
      </w:r>
      <w:r>
        <w:rPr>
          <w:sz w:val="24"/>
          <w:szCs w:val="24"/>
        </w:rPr>
        <w:t>281-309</w:t>
      </w:r>
      <w:r>
        <w:rPr>
          <w:sz w:val="24"/>
          <w:szCs w:val="24"/>
        </w:rPr>
        <w:t>，</w:t>
      </w:r>
      <w:r>
        <w:rPr>
          <w:rFonts w:hint="eastAsia"/>
          <w:sz w:val="24"/>
          <w:szCs w:val="24"/>
        </w:rPr>
        <w:t>广西师范大学出版社</w:t>
      </w:r>
      <w:r>
        <w:rPr>
          <w:sz w:val="24"/>
          <w:szCs w:val="24"/>
        </w:rPr>
        <w:t>，</w:t>
      </w:r>
      <w:r>
        <w:rPr>
          <w:rFonts w:hint="eastAsia"/>
          <w:sz w:val="24"/>
          <w:szCs w:val="24"/>
        </w:rPr>
        <w:t>桂林</w:t>
      </w:r>
      <w:r>
        <w:rPr>
          <w:sz w:val="24"/>
          <w:szCs w:val="24"/>
        </w:rPr>
        <w:t>，</w:t>
      </w:r>
      <w:r>
        <w:rPr>
          <w:sz w:val="24"/>
          <w:szCs w:val="24"/>
        </w:rPr>
        <w:t>2008</w:t>
      </w:r>
      <w:r>
        <w:rPr>
          <w:rFonts w:hint="eastAsia"/>
          <w:sz w:val="24"/>
          <w:szCs w:val="24"/>
        </w:rPr>
        <w:t>年</w:t>
      </w:r>
      <w:r>
        <w:rPr>
          <w:sz w:val="24"/>
          <w:szCs w:val="24"/>
        </w:rPr>
        <w:t>。（引用书籍章节时，须析出文章页码）</w:t>
      </w:r>
    </w:p>
    <w:p w14:paraId="5CD23501" w14:textId="77777777" w:rsidR="00820ED4" w:rsidRDefault="004F6C64">
      <w:pPr>
        <w:spacing w:line="300" w:lineRule="auto"/>
        <w:ind w:firstLine="420"/>
        <w:rPr>
          <w:sz w:val="24"/>
          <w:szCs w:val="24"/>
        </w:rPr>
      </w:pPr>
      <w:r>
        <w:rPr>
          <w:sz w:val="24"/>
          <w:szCs w:val="24"/>
        </w:rPr>
        <w:t>编著</w:t>
      </w:r>
    </w:p>
    <w:p w14:paraId="074844A7" w14:textId="77777777" w:rsidR="00820ED4" w:rsidRDefault="004F6C64">
      <w:pPr>
        <w:spacing w:line="300" w:lineRule="auto"/>
        <w:ind w:firstLine="420"/>
        <w:rPr>
          <w:sz w:val="24"/>
          <w:szCs w:val="24"/>
        </w:rPr>
      </w:pPr>
      <w:r>
        <w:rPr>
          <w:rFonts w:hint="eastAsia"/>
          <w:sz w:val="24"/>
          <w:szCs w:val="24"/>
        </w:rPr>
        <w:t>李金铨</w:t>
      </w:r>
      <w:r>
        <w:rPr>
          <w:sz w:val="24"/>
          <w:szCs w:val="24"/>
        </w:rPr>
        <w:t>：</w:t>
      </w:r>
      <w:r>
        <w:rPr>
          <w:rFonts w:hint="eastAsia"/>
          <w:sz w:val="24"/>
          <w:szCs w:val="24"/>
        </w:rPr>
        <w:t>《文人论政</w:t>
      </w:r>
      <w:r>
        <w:rPr>
          <w:sz w:val="24"/>
          <w:szCs w:val="24"/>
        </w:rPr>
        <w:t>——</w:t>
      </w:r>
      <w:r>
        <w:rPr>
          <w:rFonts w:hint="eastAsia"/>
          <w:sz w:val="24"/>
          <w:szCs w:val="24"/>
        </w:rPr>
        <w:t>知识分子与报刊》</w:t>
      </w:r>
      <w:r>
        <w:rPr>
          <w:sz w:val="24"/>
          <w:szCs w:val="24"/>
        </w:rPr>
        <w:t>，</w:t>
      </w:r>
      <w:r>
        <w:rPr>
          <w:rFonts w:hint="eastAsia"/>
          <w:sz w:val="24"/>
          <w:szCs w:val="24"/>
        </w:rPr>
        <w:t>广西师范大学出版社</w:t>
      </w:r>
      <w:r>
        <w:rPr>
          <w:sz w:val="24"/>
          <w:szCs w:val="24"/>
        </w:rPr>
        <w:t>，</w:t>
      </w:r>
      <w:r>
        <w:rPr>
          <w:rFonts w:hint="eastAsia"/>
          <w:sz w:val="24"/>
          <w:szCs w:val="24"/>
        </w:rPr>
        <w:t>桂林。</w:t>
      </w:r>
    </w:p>
    <w:p w14:paraId="7A7E739C" w14:textId="77777777" w:rsidR="00820ED4" w:rsidRDefault="00820ED4">
      <w:pPr>
        <w:spacing w:line="300" w:lineRule="auto"/>
        <w:ind w:firstLine="420"/>
        <w:rPr>
          <w:sz w:val="24"/>
          <w:szCs w:val="24"/>
        </w:rPr>
      </w:pPr>
    </w:p>
    <w:p w14:paraId="602629AC" w14:textId="77777777" w:rsidR="00820ED4" w:rsidRDefault="004F6C64">
      <w:pPr>
        <w:spacing w:line="300" w:lineRule="auto"/>
        <w:ind w:firstLine="420"/>
        <w:rPr>
          <w:sz w:val="24"/>
          <w:szCs w:val="24"/>
        </w:rPr>
      </w:pPr>
      <w:r>
        <w:rPr>
          <w:sz w:val="24"/>
          <w:szCs w:val="24"/>
        </w:rPr>
        <w:t>译著</w:t>
      </w:r>
    </w:p>
    <w:p w14:paraId="33198B05" w14:textId="77777777" w:rsidR="00820ED4" w:rsidRDefault="004F6C64">
      <w:pPr>
        <w:spacing w:line="300" w:lineRule="auto"/>
        <w:ind w:firstLine="420"/>
        <w:rPr>
          <w:sz w:val="24"/>
          <w:szCs w:val="24"/>
        </w:rPr>
      </w:pPr>
      <w:r>
        <w:rPr>
          <w:rFonts w:hint="eastAsia"/>
          <w:sz w:val="24"/>
          <w:szCs w:val="24"/>
        </w:rPr>
        <w:t>丹尼斯·麦奎尔，斯文·温德尔</w:t>
      </w:r>
      <w:r>
        <w:rPr>
          <w:sz w:val="24"/>
          <w:szCs w:val="24"/>
        </w:rPr>
        <w:t>：</w:t>
      </w:r>
      <w:r>
        <w:rPr>
          <w:rFonts w:hint="eastAsia"/>
          <w:sz w:val="24"/>
          <w:szCs w:val="24"/>
        </w:rPr>
        <w:t>《大众传播模式论》（祝建华译）（第</w:t>
      </w:r>
      <w:r>
        <w:rPr>
          <w:sz w:val="24"/>
          <w:szCs w:val="24"/>
        </w:rPr>
        <w:t>2</w:t>
      </w:r>
      <w:r>
        <w:rPr>
          <w:rFonts w:hint="eastAsia"/>
          <w:sz w:val="24"/>
          <w:szCs w:val="24"/>
        </w:rPr>
        <w:t>版）。上海：上海译文出版社，</w:t>
      </w:r>
      <w:r>
        <w:rPr>
          <w:sz w:val="24"/>
          <w:szCs w:val="24"/>
        </w:rPr>
        <w:t>2008</w:t>
      </w:r>
      <w:r>
        <w:rPr>
          <w:rFonts w:hint="eastAsia"/>
          <w:sz w:val="24"/>
          <w:szCs w:val="24"/>
        </w:rPr>
        <w:t>年</w:t>
      </w:r>
      <w:r>
        <w:rPr>
          <w:sz w:val="24"/>
          <w:szCs w:val="24"/>
        </w:rPr>
        <w:t>。</w:t>
      </w:r>
    </w:p>
    <w:p w14:paraId="0460BEB0" w14:textId="77777777" w:rsidR="005B747A" w:rsidRDefault="005B747A">
      <w:pPr>
        <w:spacing w:line="300" w:lineRule="auto"/>
        <w:ind w:firstLine="420"/>
        <w:rPr>
          <w:sz w:val="24"/>
          <w:szCs w:val="24"/>
        </w:rPr>
      </w:pPr>
    </w:p>
    <w:p w14:paraId="75F708FE" w14:textId="77777777" w:rsidR="00820ED4" w:rsidRDefault="004F6C64">
      <w:pPr>
        <w:spacing w:line="300" w:lineRule="auto"/>
        <w:ind w:firstLine="420"/>
        <w:rPr>
          <w:sz w:val="24"/>
          <w:szCs w:val="24"/>
        </w:rPr>
      </w:pPr>
      <w:r>
        <w:rPr>
          <w:sz w:val="24"/>
          <w:szCs w:val="24"/>
        </w:rPr>
        <w:t>学位论文</w:t>
      </w:r>
    </w:p>
    <w:p w14:paraId="2120F1BC" w14:textId="77777777" w:rsidR="00820ED4" w:rsidRDefault="004F6C64">
      <w:pPr>
        <w:spacing w:line="300" w:lineRule="auto"/>
        <w:ind w:firstLine="420"/>
        <w:rPr>
          <w:sz w:val="24"/>
          <w:szCs w:val="24"/>
        </w:rPr>
      </w:pPr>
      <w:r>
        <w:rPr>
          <w:rFonts w:hint="eastAsia"/>
          <w:sz w:val="24"/>
          <w:szCs w:val="24"/>
        </w:rPr>
        <w:t>王维佳</w:t>
      </w:r>
      <w:r>
        <w:rPr>
          <w:sz w:val="24"/>
          <w:szCs w:val="24"/>
        </w:rPr>
        <w:t>：</w:t>
      </w:r>
      <w:r>
        <w:rPr>
          <w:rFonts w:hint="eastAsia"/>
          <w:sz w:val="24"/>
          <w:szCs w:val="24"/>
        </w:rPr>
        <w:t>《作为劳动的传播：我国新闻工作者的劳动状况研究》</w:t>
      </w:r>
      <w:r>
        <w:rPr>
          <w:sz w:val="24"/>
          <w:szCs w:val="24"/>
        </w:rPr>
        <w:t>，</w:t>
      </w:r>
      <w:r>
        <w:rPr>
          <w:rFonts w:hint="eastAsia"/>
          <w:sz w:val="24"/>
          <w:szCs w:val="24"/>
        </w:rPr>
        <w:t>北京大学新闻与传播学院博士论文</w:t>
      </w:r>
      <w:r>
        <w:rPr>
          <w:sz w:val="24"/>
          <w:szCs w:val="24"/>
        </w:rPr>
        <w:t>，</w:t>
      </w:r>
      <w:r>
        <w:rPr>
          <w:rFonts w:hint="eastAsia"/>
          <w:sz w:val="24"/>
          <w:szCs w:val="24"/>
        </w:rPr>
        <w:t>北京，</w:t>
      </w:r>
      <w:r>
        <w:rPr>
          <w:rFonts w:hint="eastAsia"/>
          <w:sz w:val="24"/>
          <w:szCs w:val="24"/>
        </w:rPr>
        <w:t>2004</w:t>
      </w:r>
      <w:r>
        <w:rPr>
          <w:rFonts w:hint="eastAsia"/>
          <w:sz w:val="24"/>
          <w:szCs w:val="24"/>
        </w:rPr>
        <w:t>年</w:t>
      </w:r>
      <w:r>
        <w:rPr>
          <w:sz w:val="24"/>
          <w:szCs w:val="24"/>
        </w:rPr>
        <w:t>。</w:t>
      </w:r>
    </w:p>
    <w:p w14:paraId="0E800D21" w14:textId="77777777" w:rsidR="005B747A" w:rsidRDefault="005B747A">
      <w:pPr>
        <w:spacing w:line="300" w:lineRule="auto"/>
        <w:ind w:firstLine="420"/>
        <w:rPr>
          <w:sz w:val="24"/>
          <w:szCs w:val="24"/>
        </w:rPr>
      </w:pPr>
    </w:p>
    <w:p w14:paraId="07E67DB6" w14:textId="77777777" w:rsidR="00820ED4" w:rsidRDefault="004F6C64">
      <w:pPr>
        <w:spacing w:line="300" w:lineRule="auto"/>
        <w:ind w:firstLine="420"/>
        <w:rPr>
          <w:sz w:val="24"/>
          <w:szCs w:val="24"/>
        </w:rPr>
      </w:pPr>
      <w:r>
        <w:rPr>
          <w:sz w:val="24"/>
          <w:szCs w:val="24"/>
        </w:rPr>
        <w:t>报纸</w:t>
      </w:r>
    </w:p>
    <w:p w14:paraId="30715C60" w14:textId="2E25ED08" w:rsidR="00820ED4" w:rsidRDefault="004F6C64">
      <w:pPr>
        <w:spacing w:line="300" w:lineRule="auto"/>
        <w:ind w:firstLine="420"/>
        <w:rPr>
          <w:sz w:val="24"/>
          <w:szCs w:val="24"/>
        </w:rPr>
      </w:pPr>
      <w:r>
        <w:rPr>
          <w:rFonts w:hint="eastAsia"/>
          <w:sz w:val="24"/>
          <w:szCs w:val="24"/>
        </w:rPr>
        <w:t>李松</w:t>
      </w:r>
      <w:r>
        <w:rPr>
          <w:sz w:val="24"/>
          <w:szCs w:val="24"/>
        </w:rPr>
        <w:t>：</w:t>
      </w:r>
      <w:r>
        <w:rPr>
          <w:rFonts w:hint="eastAsia"/>
          <w:sz w:val="24"/>
          <w:szCs w:val="24"/>
        </w:rPr>
        <w:t>乌坎事件折射出什么？《人民日报》，</w:t>
      </w:r>
      <w:r>
        <w:rPr>
          <w:sz w:val="24"/>
          <w:szCs w:val="24"/>
        </w:rPr>
        <w:t>2012</w:t>
      </w:r>
      <w:r>
        <w:rPr>
          <w:rFonts w:hint="eastAsia"/>
          <w:sz w:val="24"/>
          <w:szCs w:val="24"/>
        </w:rPr>
        <w:t>年</w:t>
      </w:r>
      <w:r>
        <w:rPr>
          <w:sz w:val="24"/>
          <w:szCs w:val="24"/>
        </w:rPr>
        <w:t>01</w:t>
      </w:r>
      <w:r>
        <w:rPr>
          <w:rFonts w:hint="eastAsia"/>
          <w:sz w:val="24"/>
          <w:szCs w:val="24"/>
        </w:rPr>
        <w:t>月</w:t>
      </w:r>
      <w:r w:rsidR="005B747A">
        <w:rPr>
          <w:sz w:val="24"/>
          <w:szCs w:val="24"/>
        </w:rPr>
        <w:t>10</w:t>
      </w:r>
      <w:r>
        <w:rPr>
          <w:rFonts w:hint="eastAsia"/>
          <w:sz w:val="24"/>
          <w:szCs w:val="24"/>
        </w:rPr>
        <w:t>日</w:t>
      </w:r>
      <w:r>
        <w:rPr>
          <w:sz w:val="24"/>
          <w:szCs w:val="24"/>
        </w:rPr>
        <w:t>，</w:t>
      </w:r>
      <w:r>
        <w:rPr>
          <w:sz w:val="24"/>
          <w:szCs w:val="24"/>
        </w:rPr>
        <w:t>A17</w:t>
      </w:r>
      <w:r>
        <w:rPr>
          <w:rFonts w:hint="eastAsia"/>
          <w:sz w:val="24"/>
          <w:szCs w:val="24"/>
        </w:rPr>
        <w:t>。</w:t>
      </w:r>
    </w:p>
    <w:p w14:paraId="07F19DA1" w14:textId="77777777" w:rsidR="00820ED4" w:rsidRDefault="004F6C64">
      <w:pPr>
        <w:spacing w:line="300" w:lineRule="auto"/>
        <w:ind w:firstLine="420"/>
        <w:rPr>
          <w:sz w:val="24"/>
          <w:szCs w:val="24"/>
        </w:rPr>
      </w:pPr>
      <w:r>
        <w:rPr>
          <w:rFonts w:hint="eastAsia"/>
          <w:sz w:val="24"/>
          <w:szCs w:val="24"/>
        </w:rPr>
        <w:t>南方周末</w:t>
      </w:r>
      <w:r>
        <w:rPr>
          <w:sz w:val="24"/>
          <w:szCs w:val="24"/>
        </w:rPr>
        <w:t>：</w:t>
      </w:r>
      <w:r>
        <w:rPr>
          <w:rFonts w:hint="eastAsia"/>
          <w:sz w:val="24"/>
          <w:szCs w:val="24"/>
        </w:rPr>
        <w:t>公民新闻与新闻专业主义，《南方周末》，</w:t>
      </w:r>
      <w:r>
        <w:rPr>
          <w:sz w:val="24"/>
          <w:szCs w:val="24"/>
        </w:rPr>
        <w:t xml:space="preserve"> 2008</w:t>
      </w:r>
      <w:r>
        <w:rPr>
          <w:rFonts w:hint="eastAsia"/>
          <w:sz w:val="24"/>
          <w:szCs w:val="24"/>
        </w:rPr>
        <w:t>年</w:t>
      </w:r>
      <w:r>
        <w:rPr>
          <w:sz w:val="24"/>
          <w:szCs w:val="24"/>
        </w:rPr>
        <w:t>3</w:t>
      </w:r>
      <w:r>
        <w:rPr>
          <w:rFonts w:hint="eastAsia"/>
          <w:sz w:val="24"/>
          <w:szCs w:val="24"/>
        </w:rPr>
        <w:t>月</w:t>
      </w:r>
      <w:r>
        <w:rPr>
          <w:sz w:val="24"/>
          <w:szCs w:val="24"/>
        </w:rPr>
        <w:t>8</w:t>
      </w:r>
      <w:r>
        <w:rPr>
          <w:rFonts w:hint="eastAsia"/>
          <w:sz w:val="24"/>
          <w:szCs w:val="24"/>
        </w:rPr>
        <w:t>日，</w:t>
      </w:r>
      <w:r>
        <w:rPr>
          <w:sz w:val="24"/>
          <w:szCs w:val="24"/>
        </w:rPr>
        <w:t>B17</w:t>
      </w:r>
      <w:r>
        <w:rPr>
          <w:sz w:val="24"/>
          <w:szCs w:val="24"/>
        </w:rPr>
        <w:t>。</w:t>
      </w:r>
      <w:r>
        <w:rPr>
          <w:rFonts w:hint="eastAsia"/>
          <w:sz w:val="24"/>
          <w:szCs w:val="24"/>
        </w:rPr>
        <w:t>（报纸文章样式。若无个人作者，可用报刊名称代替。）</w:t>
      </w:r>
    </w:p>
    <w:p w14:paraId="0003296C" w14:textId="77777777" w:rsidR="005B747A" w:rsidRDefault="005B747A">
      <w:pPr>
        <w:spacing w:line="300" w:lineRule="auto"/>
        <w:ind w:firstLine="420"/>
        <w:rPr>
          <w:sz w:val="24"/>
          <w:szCs w:val="24"/>
        </w:rPr>
      </w:pPr>
    </w:p>
    <w:p w14:paraId="5B38D94B" w14:textId="77777777" w:rsidR="00820ED4" w:rsidRDefault="004F6C64">
      <w:pPr>
        <w:spacing w:line="300" w:lineRule="auto"/>
        <w:ind w:firstLine="420"/>
        <w:rPr>
          <w:sz w:val="24"/>
          <w:szCs w:val="24"/>
        </w:rPr>
      </w:pPr>
      <w:r>
        <w:rPr>
          <w:sz w:val="24"/>
          <w:szCs w:val="24"/>
        </w:rPr>
        <w:t>杂志</w:t>
      </w:r>
    </w:p>
    <w:p w14:paraId="2EF4E7BE" w14:textId="77777777" w:rsidR="00820ED4" w:rsidRDefault="004F6C64">
      <w:pPr>
        <w:spacing w:line="300" w:lineRule="auto"/>
        <w:ind w:firstLine="420"/>
        <w:rPr>
          <w:sz w:val="24"/>
          <w:szCs w:val="24"/>
        </w:rPr>
      </w:pPr>
      <w:r>
        <w:rPr>
          <w:sz w:val="24"/>
          <w:szCs w:val="24"/>
        </w:rPr>
        <w:t>吕新雨：《仪式、电视与意识形态》，《读书》，</w:t>
      </w:r>
      <w:r>
        <w:rPr>
          <w:sz w:val="24"/>
          <w:szCs w:val="24"/>
        </w:rPr>
        <w:t>2008</w:t>
      </w:r>
      <w:r>
        <w:rPr>
          <w:rFonts w:hint="eastAsia"/>
          <w:sz w:val="24"/>
          <w:szCs w:val="24"/>
        </w:rPr>
        <w:t>年</w:t>
      </w:r>
      <w:r>
        <w:rPr>
          <w:sz w:val="24"/>
          <w:szCs w:val="24"/>
        </w:rPr>
        <w:t>3</w:t>
      </w:r>
      <w:r>
        <w:rPr>
          <w:rFonts w:hint="eastAsia"/>
          <w:sz w:val="24"/>
          <w:szCs w:val="24"/>
        </w:rPr>
        <w:t>月</w:t>
      </w:r>
      <w:r>
        <w:rPr>
          <w:sz w:val="24"/>
          <w:szCs w:val="24"/>
        </w:rPr>
        <w:t>8</w:t>
      </w:r>
      <w:r>
        <w:rPr>
          <w:rFonts w:hint="eastAsia"/>
          <w:sz w:val="24"/>
          <w:szCs w:val="24"/>
        </w:rPr>
        <w:t>日</w:t>
      </w:r>
      <w:r>
        <w:rPr>
          <w:sz w:val="24"/>
          <w:szCs w:val="24"/>
        </w:rPr>
        <w:t>，</w:t>
      </w:r>
      <w:r>
        <w:rPr>
          <w:sz w:val="24"/>
          <w:szCs w:val="24"/>
        </w:rPr>
        <w:t>p121-130</w:t>
      </w:r>
      <w:r>
        <w:rPr>
          <w:sz w:val="24"/>
          <w:szCs w:val="24"/>
        </w:rPr>
        <w:t>。</w:t>
      </w:r>
    </w:p>
    <w:p w14:paraId="046B212B" w14:textId="77777777" w:rsidR="00820ED4" w:rsidRDefault="004F6C64">
      <w:pPr>
        <w:spacing w:line="300" w:lineRule="auto"/>
        <w:ind w:firstLine="420"/>
        <w:rPr>
          <w:sz w:val="24"/>
          <w:szCs w:val="24"/>
        </w:rPr>
      </w:pPr>
      <w:r>
        <w:rPr>
          <w:sz w:val="24"/>
          <w:szCs w:val="24"/>
        </w:rPr>
        <w:t>网络材料</w:t>
      </w:r>
    </w:p>
    <w:p w14:paraId="1CE42A7E" w14:textId="702CF34D" w:rsidR="00820ED4" w:rsidRDefault="004F6C64">
      <w:pPr>
        <w:spacing w:line="300" w:lineRule="auto"/>
        <w:ind w:firstLine="420"/>
        <w:rPr>
          <w:sz w:val="24"/>
          <w:szCs w:val="24"/>
        </w:rPr>
      </w:pPr>
      <w:r>
        <w:rPr>
          <w:sz w:val="24"/>
          <w:szCs w:val="24"/>
        </w:rPr>
        <w:t>Edelman</w:t>
      </w:r>
      <w:r>
        <w:rPr>
          <w:rFonts w:hint="eastAsia"/>
          <w:sz w:val="24"/>
          <w:szCs w:val="24"/>
        </w:rPr>
        <w:t>：《中国企业信任度下滑</w:t>
      </w:r>
      <w:r>
        <w:rPr>
          <w:sz w:val="24"/>
          <w:szCs w:val="24"/>
        </w:rPr>
        <w:t>,</w:t>
      </w:r>
      <w:r>
        <w:rPr>
          <w:rFonts w:hint="eastAsia"/>
          <w:sz w:val="24"/>
          <w:szCs w:val="24"/>
        </w:rPr>
        <w:t>仍缺乏诚信和互动参与度》</w:t>
      </w:r>
      <w:r>
        <w:rPr>
          <w:sz w:val="24"/>
          <w:szCs w:val="24"/>
        </w:rPr>
        <w:t>，</w:t>
      </w:r>
      <w:r>
        <w:rPr>
          <w:sz w:val="24"/>
          <w:szCs w:val="24"/>
        </w:rPr>
        <w:t>2015</w:t>
      </w:r>
      <w:r>
        <w:rPr>
          <w:rFonts w:hint="eastAsia"/>
          <w:sz w:val="24"/>
          <w:szCs w:val="24"/>
        </w:rPr>
        <w:t>年</w:t>
      </w:r>
      <w:r>
        <w:rPr>
          <w:sz w:val="24"/>
          <w:szCs w:val="24"/>
        </w:rPr>
        <w:t>。</w:t>
      </w:r>
      <w:r>
        <w:rPr>
          <w:rFonts w:hint="eastAsia"/>
          <w:sz w:val="24"/>
          <w:szCs w:val="24"/>
        </w:rPr>
        <w:t>检索于</w:t>
      </w:r>
      <w:r>
        <w:rPr>
          <w:sz w:val="24"/>
          <w:szCs w:val="24"/>
        </w:rPr>
        <w:t>http://www.edelmangro up.cn/newsDetail34.html.</w:t>
      </w:r>
    </w:p>
    <w:p w14:paraId="783EDC44" w14:textId="77777777" w:rsidR="00820ED4" w:rsidRDefault="00820ED4">
      <w:pPr>
        <w:spacing w:line="300" w:lineRule="auto"/>
        <w:ind w:firstLine="420"/>
        <w:rPr>
          <w:sz w:val="24"/>
          <w:szCs w:val="24"/>
        </w:rPr>
      </w:pPr>
    </w:p>
    <w:sectPr w:rsidR="00820E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8D1"/>
    <w:rsid w:val="00004D39"/>
    <w:rsid w:val="00007158"/>
    <w:rsid w:val="00013D36"/>
    <w:rsid w:val="000166AE"/>
    <w:rsid w:val="0002609C"/>
    <w:rsid w:val="00030417"/>
    <w:rsid w:val="00033813"/>
    <w:rsid w:val="000448CC"/>
    <w:rsid w:val="00046591"/>
    <w:rsid w:val="00057AAF"/>
    <w:rsid w:val="00064710"/>
    <w:rsid w:val="00067E95"/>
    <w:rsid w:val="00097F57"/>
    <w:rsid w:val="000E51B0"/>
    <w:rsid w:val="000F3AE5"/>
    <w:rsid w:val="00102A23"/>
    <w:rsid w:val="0010435A"/>
    <w:rsid w:val="00121E11"/>
    <w:rsid w:val="001304E1"/>
    <w:rsid w:val="001672E0"/>
    <w:rsid w:val="001B1B82"/>
    <w:rsid w:val="002017FD"/>
    <w:rsid w:val="00202B92"/>
    <w:rsid w:val="00224E19"/>
    <w:rsid w:val="002417AD"/>
    <w:rsid w:val="0025401B"/>
    <w:rsid w:val="0026206F"/>
    <w:rsid w:val="00275A03"/>
    <w:rsid w:val="0028150A"/>
    <w:rsid w:val="00282973"/>
    <w:rsid w:val="00294632"/>
    <w:rsid w:val="002A3940"/>
    <w:rsid w:val="002F295C"/>
    <w:rsid w:val="002F3A5B"/>
    <w:rsid w:val="002F5187"/>
    <w:rsid w:val="003067FD"/>
    <w:rsid w:val="00323FB7"/>
    <w:rsid w:val="00341279"/>
    <w:rsid w:val="00360D6D"/>
    <w:rsid w:val="00376E31"/>
    <w:rsid w:val="00391355"/>
    <w:rsid w:val="003C34F2"/>
    <w:rsid w:val="004076CD"/>
    <w:rsid w:val="00410CB6"/>
    <w:rsid w:val="00430C91"/>
    <w:rsid w:val="00436434"/>
    <w:rsid w:val="004374CE"/>
    <w:rsid w:val="00475B04"/>
    <w:rsid w:val="00476825"/>
    <w:rsid w:val="004B2F34"/>
    <w:rsid w:val="004C54E1"/>
    <w:rsid w:val="004F6C64"/>
    <w:rsid w:val="00504750"/>
    <w:rsid w:val="00553917"/>
    <w:rsid w:val="005819A4"/>
    <w:rsid w:val="0059407C"/>
    <w:rsid w:val="005A31BF"/>
    <w:rsid w:val="005B747A"/>
    <w:rsid w:val="005E3890"/>
    <w:rsid w:val="005F2615"/>
    <w:rsid w:val="006064A9"/>
    <w:rsid w:val="006501B0"/>
    <w:rsid w:val="00654A4F"/>
    <w:rsid w:val="00671A7E"/>
    <w:rsid w:val="00673BE6"/>
    <w:rsid w:val="00674099"/>
    <w:rsid w:val="007007AC"/>
    <w:rsid w:val="0071749C"/>
    <w:rsid w:val="00736C76"/>
    <w:rsid w:val="0074426F"/>
    <w:rsid w:val="0074657B"/>
    <w:rsid w:val="00764129"/>
    <w:rsid w:val="00764C4F"/>
    <w:rsid w:val="00765BDF"/>
    <w:rsid w:val="00776C65"/>
    <w:rsid w:val="007B38D1"/>
    <w:rsid w:val="007C792E"/>
    <w:rsid w:val="007F2D4D"/>
    <w:rsid w:val="00805B0C"/>
    <w:rsid w:val="00810CAA"/>
    <w:rsid w:val="00820ED4"/>
    <w:rsid w:val="00870390"/>
    <w:rsid w:val="008755DF"/>
    <w:rsid w:val="00896674"/>
    <w:rsid w:val="008B1560"/>
    <w:rsid w:val="008C3FE7"/>
    <w:rsid w:val="008D326C"/>
    <w:rsid w:val="008D5666"/>
    <w:rsid w:val="00920D00"/>
    <w:rsid w:val="00921E84"/>
    <w:rsid w:val="009548A9"/>
    <w:rsid w:val="009553B9"/>
    <w:rsid w:val="009679D7"/>
    <w:rsid w:val="00985C09"/>
    <w:rsid w:val="00997A41"/>
    <w:rsid w:val="00997BC7"/>
    <w:rsid w:val="009B7E4F"/>
    <w:rsid w:val="009C2765"/>
    <w:rsid w:val="009D1351"/>
    <w:rsid w:val="009E490B"/>
    <w:rsid w:val="00A026AE"/>
    <w:rsid w:val="00A4487B"/>
    <w:rsid w:val="00A65876"/>
    <w:rsid w:val="00AA5422"/>
    <w:rsid w:val="00AB4B1C"/>
    <w:rsid w:val="00AD3E2A"/>
    <w:rsid w:val="00AD4631"/>
    <w:rsid w:val="00AE0A88"/>
    <w:rsid w:val="00AE32D8"/>
    <w:rsid w:val="00B1047F"/>
    <w:rsid w:val="00B2271C"/>
    <w:rsid w:val="00BE08F4"/>
    <w:rsid w:val="00C12C60"/>
    <w:rsid w:val="00C50026"/>
    <w:rsid w:val="00C73555"/>
    <w:rsid w:val="00C73751"/>
    <w:rsid w:val="00CE7B6C"/>
    <w:rsid w:val="00D14444"/>
    <w:rsid w:val="00D458C9"/>
    <w:rsid w:val="00D52544"/>
    <w:rsid w:val="00D63F59"/>
    <w:rsid w:val="00D932CF"/>
    <w:rsid w:val="00D96C7C"/>
    <w:rsid w:val="00DB58BA"/>
    <w:rsid w:val="00DB6502"/>
    <w:rsid w:val="00DD25AD"/>
    <w:rsid w:val="00E019BC"/>
    <w:rsid w:val="00E12E07"/>
    <w:rsid w:val="00E13447"/>
    <w:rsid w:val="00E23E40"/>
    <w:rsid w:val="00E3749C"/>
    <w:rsid w:val="00E524BB"/>
    <w:rsid w:val="00E56A77"/>
    <w:rsid w:val="00E61CCF"/>
    <w:rsid w:val="00E7230C"/>
    <w:rsid w:val="00ED4FC0"/>
    <w:rsid w:val="00ED643D"/>
    <w:rsid w:val="00EE4370"/>
    <w:rsid w:val="00EF157A"/>
    <w:rsid w:val="00F47840"/>
    <w:rsid w:val="00F715BD"/>
    <w:rsid w:val="00FD6A5C"/>
    <w:rsid w:val="00FE1864"/>
    <w:rsid w:val="00FE5827"/>
    <w:rsid w:val="00FF3010"/>
    <w:rsid w:val="06DC7DC3"/>
    <w:rsid w:val="77866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07684"/>
  <w15:docId w15:val="{A4111FB7-73DA-4B72-AD2A-30D962E6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Helvetica" w:hAnsi="Helvetica"/>
      <w:sz w:val="24"/>
      <w:szCs w:val="24"/>
    </w:rPr>
  </w:style>
  <w:style w:type="paragraph" w:styleId="a5">
    <w:name w:val="Date"/>
    <w:basedOn w:val="a"/>
    <w:next w:val="a"/>
    <w:link w:val="a6"/>
    <w:uiPriority w:val="99"/>
    <w:unhideWhenUsed/>
    <w:pPr>
      <w:ind w:leftChars="2500" w:left="100"/>
    </w:pPr>
  </w:style>
  <w:style w:type="paragraph" w:styleId="a7">
    <w:name w:val="Balloon Text"/>
    <w:basedOn w:val="a"/>
    <w:link w:val="a8"/>
    <w:uiPriority w:val="99"/>
    <w:unhideWhenUsed/>
    <w:rPr>
      <w:rFonts w:ascii="宋体" w:eastAsia="宋体"/>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unhideWhenUsed/>
    <w:rPr>
      <w:color w:val="0000FF"/>
      <w:u w:val="single"/>
    </w:rPr>
  </w:style>
  <w:style w:type="character" w:customStyle="1" w:styleId="apple-converted-space">
    <w:name w:val="apple-converted-space"/>
    <w:basedOn w:val="a0"/>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6">
    <w:name w:val="日期 字符"/>
    <w:basedOn w:val="a0"/>
    <w:link w:val="a5"/>
    <w:uiPriority w:val="99"/>
    <w:semiHidden/>
  </w:style>
  <w:style w:type="character" w:customStyle="1" w:styleId="a4">
    <w:name w:val="文档结构图 字符"/>
    <w:basedOn w:val="a0"/>
    <w:link w:val="a3"/>
    <w:uiPriority w:val="99"/>
    <w:semiHidden/>
    <w:rPr>
      <w:rFonts w:ascii="Helvetica" w:hAnsi="Helvetica"/>
      <w:sz w:val="24"/>
      <w:szCs w:val="24"/>
    </w:rPr>
  </w:style>
  <w:style w:type="character" w:customStyle="1" w:styleId="a8">
    <w:name w:val="批注框文本 字符"/>
    <w:basedOn w:val="a0"/>
    <w:link w:val="a7"/>
    <w:uiPriority w:val="99"/>
    <w:semiHidden/>
    <w:rPr>
      <w:rFonts w:ascii="宋体" w:eastAsia="宋体"/>
      <w:sz w:val="18"/>
      <w:szCs w:val="18"/>
    </w:rPr>
  </w:style>
  <w:style w:type="paragraph" w:styleId="af1">
    <w:name w:val="List Paragraph"/>
    <w:basedOn w:val="a"/>
    <w:uiPriority w:val="99"/>
    <w:pPr>
      <w:ind w:firstLineChars="200" w:firstLine="420"/>
    </w:p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31001-D387-4E9D-AB14-F4C9C8D7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《中国新闻传播研究》征稿启事</dc:title>
  <dc:creator>johnny</dc:creator>
  <cp:lastModifiedBy>Administrator</cp:lastModifiedBy>
  <cp:revision>6</cp:revision>
  <cp:lastPrinted>2018-01-31T01:30:00Z</cp:lastPrinted>
  <dcterms:created xsi:type="dcterms:W3CDTF">2018-01-31T01:30:00Z</dcterms:created>
  <dcterms:modified xsi:type="dcterms:W3CDTF">2018-05-07T07:58:00Z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